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AA525F" w14:textId="52BEEF77" w:rsidR="005B48B3" w:rsidRPr="00E7417E" w:rsidRDefault="00367053" w:rsidP="001078A0">
      <w:pPr>
        <w:pStyle w:val="HowToHeading"/>
        <w:spacing w:line="300" w:lineRule="exact"/>
      </w:pPr>
      <w:r>
        <w:rPr>
          <w:noProof/>
          <w:lang w:val="en-US"/>
        </w:rPr>
        <mc:AlternateContent>
          <mc:Choice Requires="wps">
            <w:drawing>
              <wp:anchor distT="0" distB="0" distL="114300" distR="114300" simplePos="0" relativeHeight="251698176" behindDoc="0" locked="0" layoutInCell="1" allowOverlap="1" wp14:anchorId="6F0DA7C9" wp14:editId="7F6D52D3">
                <wp:simplePos x="0" y="0"/>
                <wp:positionH relativeFrom="margin">
                  <wp:align>right</wp:align>
                </wp:positionH>
                <wp:positionV relativeFrom="page">
                  <wp:posOffset>1333500</wp:posOffset>
                </wp:positionV>
                <wp:extent cx="6686550" cy="4381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686550" cy="438150"/>
                        </a:xfrm>
                        <a:prstGeom prst="rect">
                          <a:avLst/>
                        </a:prstGeom>
                        <a:noFill/>
                        <a:ln w="6350">
                          <a:noFill/>
                        </a:ln>
                      </wps:spPr>
                      <wps:txbx>
                        <w:txbxContent>
                          <w:p w14:paraId="3F3A4002" w14:textId="763A79FC" w:rsidR="0071522C" w:rsidRPr="00B22519" w:rsidRDefault="005A6880" w:rsidP="00B22519">
                            <w:pPr>
                              <w:pStyle w:val="Header"/>
                              <w:spacing w:before="40" w:after="240" w:line="360" w:lineRule="exact"/>
                              <w:rPr>
                                <w:rFonts w:ascii="Helvetica Light" w:hAnsi="Helvetica Light"/>
                                <w:color w:val="BAE5D8" w:themeColor="accent1" w:themeTint="66"/>
                                <w:sz w:val="34"/>
                                <w:szCs w:val="34"/>
                              </w:rPr>
                            </w:pPr>
                            <w:r>
                              <w:rPr>
                                <w:rFonts w:ascii="Helvetica Light" w:hAnsi="Helvetica Light"/>
                                <w:color w:val="BAE5D8" w:themeColor="accent1" w:themeTint="66"/>
                                <w:sz w:val="34"/>
                                <w:szCs w:val="34"/>
                              </w:rPr>
                              <w:t xml:space="preserve">How to </w:t>
                            </w:r>
                            <w:r w:rsidR="00371867" w:rsidRPr="00B22519">
                              <w:rPr>
                                <w:rFonts w:ascii="Helvetica Light" w:hAnsi="Helvetica Light"/>
                                <w:color w:val="BAE5D8" w:themeColor="accent1" w:themeTint="66"/>
                                <w:sz w:val="34"/>
                                <w:szCs w:val="34"/>
                              </w:rPr>
                              <w:t xml:space="preserve">Set up </w:t>
                            </w:r>
                            <w:r>
                              <w:rPr>
                                <w:rFonts w:ascii="Helvetica Light" w:hAnsi="Helvetica Light"/>
                                <w:color w:val="BAE5D8" w:themeColor="accent1" w:themeTint="66"/>
                                <w:sz w:val="34"/>
                                <w:szCs w:val="34"/>
                              </w:rPr>
                              <w:t>and</w:t>
                            </w:r>
                            <w:r w:rsidR="0071522C" w:rsidRPr="00B22519">
                              <w:rPr>
                                <w:rFonts w:ascii="Helvetica Light" w:hAnsi="Helvetica Light"/>
                                <w:color w:val="BAE5D8" w:themeColor="accent1" w:themeTint="66"/>
                                <w:sz w:val="34"/>
                                <w:szCs w:val="34"/>
                              </w:rPr>
                              <w:t xml:space="preserve"> </w:t>
                            </w:r>
                            <w:proofErr w:type="gramStart"/>
                            <w:r>
                              <w:rPr>
                                <w:rFonts w:ascii="Helvetica Light" w:hAnsi="Helvetica Light"/>
                                <w:color w:val="BAE5D8" w:themeColor="accent1" w:themeTint="66"/>
                                <w:sz w:val="34"/>
                                <w:szCs w:val="34"/>
                              </w:rPr>
                              <w:t>Manage</w:t>
                            </w:r>
                            <w:proofErr w:type="gramEnd"/>
                            <w:r>
                              <w:rPr>
                                <w:rFonts w:ascii="Helvetica Light" w:hAnsi="Helvetica Light"/>
                                <w:color w:val="BAE5D8" w:themeColor="accent1" w:themeTint="66"/>
                                <w:sz w:val="34"/>
                                <w:szCs w:val="34"/>
                              </w:rPr>
                              <w:t xml:space="preserve"> a </w:t>
                            </w:r>
                            <w:r w:rsidR="005B48B3" w:rsidRPr="00B22519">
                              <w:rPr>
                                <w:rFonts w:ascii="Helvetica Light" w:hAnsi="Helvetica Light"/>
                                <w:color w:val="BAE5D8" w:themeColor="accent1" w:themeTint="66"/>
                                <w:sz w:val="34"/>
                                <w:szCs w:val="34"/>
                              </w:rPr>
                              <w:t>Community-based Complaints Mechanism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DA7C9" id="_x0000_t202" coordsize="21600,21600" o:spt="202" path="m,l,21600r21600,l21600,xe">
                <v:stroke joinstyle="miter"/>
                <v:path gradientshapeok="t" o:connecttype="rect"/>
              </v:shapetype>
              <v:shape id="Text Box 26" o:spid="_x0000_s1026" type="#_x0000_t202" style="position:absolute;margin-left:475.3pt;margin-top:105pt;width:526.5pt;height:34.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jFIQIAAEMEAAAOAAAAZHJzL2Uyb0RvYy54bWysU8Fu2zAMvQ/YPwi6L07SNQiMOEXWIsOA&#10;oC2QDD0rspwYsEVNUmJnX78n2U67bqdhF5kmqUfx8XFx19YVOyvrStIZn4zGnCktKS/1IePfd+tP&#10;c86cFzoXFWmV8Yty/G758cOiMama0pGqXFkGEO3SxmT86L1Jk8TJo6qFG5FRGsGCbC08fu0hya1o&#10;gF5XyXQ8niUN2dxYkso5eB+6IF9G/KJQ0j8VhVOeVRnH23w8bTz34UyWC5EerDDHUvbPEP/wilqU&#10;GkWvUA/CC3ay5R9QdSktOSr8SFKdUFGUUsUe0M1k/K6b7VEYFXsBOc5caXL/D1Y+np8tK/OMT2ec&#10;aVFjRjvVevaFWgYX+GmMS5G2NUj0LfyY8+B3cIa228LW4YuGGOJg+nJlN6BJOGez+ez2FiGJ2Oeb&#10;+QQ24JPX28Y6/1VRzYKRcYvpRVLFeeN8lzqkhGKa1mVVxQlWmjWocAPI3yIArzRqhB66twbLt/u2&#10;b2xP+QV9WeqU4Yxclyi+Ec4/Cwsp4L2Qt3/CUVSEItRbnB3J/vybP+RjQohy1kBaGXc/TsIqzqpv&#10;GrMLOhwMOxj7wdCn+p6g1gkWx8ho4oL11WAWluoXqH4VqiAktEStjPvBvPedwLE1Uq1WMQlqM8Jv&#10;9NbIAB1IClTu2hdhTc+3x6QeaRCdSN/R3uV29K5OnooyziQQ2rHY8wylxqn2WxVW4e1/zHrd/eUv&#10;AAAA//8DAFBLAwQUAAYACAAAACEAXgOsjd0AAAAJAQAADwAAAGRycy9kb3ducmV2LnhtbEyPS0/E&#10;MAyE70j8h8hI3Niki3hsabpCPG48d0GCW9qEtqJxqsTtln+P9wS3sccaf1OsZ9+LycXUBdSQLRQI&#10;h3WwHTYa3rb3J5cgEhm0pg/oNPy4BOvy8KAwuQ07fHXThhrBIZhyo6ElGnIpU906b9IiDA7Z+wrR&#10;G+IxNtJGs+Nw38ulUufSmw75Q2sGd9O6+nszeg39R4oPlaLP6bZ5pJdnOb7fZU9aHx/N11cgyM30&#10;dwx7fEaHkpmqMKJNotfARUjDMlMs9rY6O2VV8epipUCWhfzfoPwFAAD//wMAUEsBAi0AFAAGAAgA&#10;AAAhALaDOJL+AAAA4QEAABMAAAAAAAAAAAAAAAAAAAAAAFtDb250ZW50X1R5cGVzXS54bWxQSwEC&#10;LQAUAAYACAAAACEAOP0h/9YAAACUAQAACwAAAAAAAAAAAAAAAAAvAQAAX3JlbHMvLnJlbHNQSwEC&#10;LQAUAAYACAAAACEAtAwoxSECAABDBAAADgAAAAAAAAAAAAAAAAAuAgAAZHJzL2Uyb0RvYy54bWxQ&#10;SwECLQAUAAYACAAAACEAXgOsjd0AAAAJAQAADwAAAAAAAAAAAAAAAAB7BAAAZHJzL2Rvd25yZXYu&#10;eG1sUEsFBgAAAAAEAAQA8wAAAIUFAAAAAA==&#10;" filled="f" stroked="f" strokeweight=".5pt">
                <v:textbox inset="0,0,0,0">
                  <w:txbxContent>
                    <w:p w14:paraId="3F3A4002" w14:textId="763A79FC" w:rsidR="0071522C" w:rsidRPr="00B22519" w:rsidRDefault="005A6880" w:rsidP="00B22519">
                      <w:pPr>
                        <w:pStyle w:val="Header"/>
                        <w:spacing w:before="40" w:after="240" w:line="360" w:lineRule="exact"/>
                        <w:rPr>
                          <w:rFonts w:ascii="Helvetica Light" w:hAnsi="Helvetica Light"/>
                          <w:color w:val="BAE5D8" w:themeColor="accent1" w:themeTint="66"/>
                          <w:sz w:val="34"/>
                          <w:szCs w:val="34"/>
                        </w:rPr>
                      </w:pPr>
                      <w:r>
                        <w:rPr>
                          <w:rFonts w:ascii="Helvetica Light" w:hAnsi="Helvetica Light"/>
                          <w:color w:val="BAE5D8" w:themeColor="accent1" w:themeTint="66"/>
                          <w:sz w:val="34"/>
                          <w:szCs w:val="34"/>
                        </w:rPr>
                        <w:t xml:space="preserve">How to </w:t>
                      </w:r>
                      <w:r w:rsidR="00371867" w:rsidRPr="00B22519">
                        <w:rPr>
                          <w:rFonts w:ascii="Helvetica Light" w:hAnsi="Helvetica Light"/>
                          <w:color w:val="BAE5D8" w:themeColor="accent1" w:themeTint="66"/>
                          <w:sz w:val="34"/>
                          <w:szCs w:val="34"/>
                        </w:rPr>
                        <w:t xml:space="preserve">Set up </w:t>
                      </w:r>
                      <w:r>
                        <w:rPr>
                          <w:rFonts w:ascii="Helvetica Light" w:hAnsi="Helvetica Light"/>
                          <w:color w:val="BAE5D8" w:themeColor="accent1" w:themeTint="66"/>
                          <w:sz w:val="34"/>
                          <w:szCs w:val="34"/>
                        </w:rPr>
                        <w:t>and</w:t>
                      </w:r>
                      <w:r w:rsidR="0071522C" w:rsidRPr="00B22519">
                        <w:rPr>
                          <w:rFonts w:ascii="Helvetica Light" w:hAnsi="Helvetica Light"/>
                          <w:color w:val="BAE5D8" w:themeColor="accent1" w:themeTint="66"/>
                          <w:sz w:val="34"/>
                          <w:szCs w:val="34"/>
                        </w:rPr>
                        <w:t xml:space="preserve"> </w:t>
                      </w:r>
                      <w:r>
                        <w:rPr>
                          <w:rFonts w:ascii="Helvetica Light" w:hAnsi="Helvetica Light"/>
                          <w:color w:val="BAE5D8" w:themeColor="accent1" w:themeTint="66"/>
                          <w:sz w:val="34"/>
                          <w:szCs w:val="34"/>
                        </w:rPr>
                        <w:t xml:space="preserve">Manage a </w:t>
                      </w:r>
                      <w:r w:rsidR="005B48B3" w:rsidRPr="00B22519">
                        <w:rPr>
                          <w:rFonts w:ascii="Helvetica Light" w:hAnsi="Helvetica Light"/>
                          <w:color w:val="BAE5D8" w:themeColor="accent1" w:themeTint="66"/>
                          <w:sz w:val="34"/>
                          <w:szCs w:val="34"/>
                        </w:rPr>
                        <w:t>Community-based Complaints Mechanism</w:t>
                      </w:r>
                    </w:p>
                  </w:txbxContent>
                </v:textbox>
                <w10:wrap anchorx="margin" anchory="page"/>
              </v:shape>
            </w:pict>
          </mc:Fallback>
        </mc:AlternateContent>
      </w:r>
      <w:r>
        <w:rPr>
          <w:noProof/>
          <w:lang w:val="en-US"/>
        </w:rPr>
        <mc:AlternateContent>
          <mc:Choice Requires="wps">
            <w:drawing>
              <wp:anchor distT="0" distB="0" distL="114300" distR="114300" simplePos="0" relativeHeight="251700224" behindDoc="0" locked="0" layoutInCell="1" allowOverlap="1" wp14:anchorId="7E1E3F04" wp14:editId="613A9279">
                <wp:simplePos x="0" y="0"/>
                <wp:positionH relativeFrom="column">
                  <wp:posOffset>-17145</wp:posOffset>
                </wp:positionH>
                <wp:positionV relativeFrom="page">
                  <wp:posOffset>1850178</wp:posOffset>
                </wp:positionV>
                <wp:extent cx="6673215" cy="390525"/>
                <wp:effectExtent l="0" t="0" r="6985" b="3175"/>
                <wp:wrapNone/>
                <wp:docPr id="27" name="Text Box 27"/>
                <wp:cNvGraphicFramePr/>
                <a:graphic xmlns:a="http://schemas.openxmlformats.org/drawingml/2006/main">
                  <a:graphicData uri="http://schemas.microsoft.com/office/word/2010/wordprocessingShape">
                    <wps:wsp>
                      <wps:cNvSpPr txBox="1"/>
                      <wps:spPr>
                        <a:xfrm>
                          <a:off x="0" y="0"/>
                          <a:ext cx="6673215" cy="390525"/>
                        </a:xfrm>
                        <a:prstGeom prst="rect">
                          <a:avLst/>
                        </a:prstGeom>
                        <a:noFill/>
                        <a:ln w="6350">
                          <a:noFill/>
                        </a:ln>
                      </wps:spPr>
                      <wps:txbx>
                        <w:txbxContent>
                          <w:p w14:paraId="076D6FE9" w14:textId="77777777" w:rsidR="0071522C" w:rsidRPr="0071522C" w:rsidRDefault="0071522C" w:rsidP="0071522C">
                            <w:pPr>
                              <w:pStyle w:val="Header"/>
                              <w:spacing w:line="320" w:lineRule="exact"/>
                              <w:rPr>
                                <w:rFonts w:ascii="Helvetica Light" w:hAnsi="Helvetica Light"/>
                                <w:color w:val="283A51" w:themeColor="accent3"/>
                                <w:sz w:val="24"/>
                                <w:szCs w:val="24"/>
                              </w:rPr>
                            </w:pPr>
                            <w:r w:rsidRPr="0071522C">
                              <w:rPr>
                                <w:rFonts w:ascii="Helvetica Light" w:hAnsi="Helvetica Light"/>
                                <w:color w:val="283A51" w:themeColor="accent3"/>
                                <w:sz w:val="24"/>
                                <w:szCs w:val="24"/>
                              </w:rPr>
                              <w:t>For CSOs in humanitarian or development settings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E3F04" id="Text Box 27" o:spid="_x0000_s1027" type="#_x0000_t202" style="position:absolute;margin-left:-1.35pt;margin-top:145.7pt;width:525.4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D/JwIAAEoEAAAOAAAAZHJzL2Uyb0RvYy54bWysVFFv2jAQfp+0/2D5fSSAoGtEqFgrpkmo&#10;rQRTn41jk0i2z7MNCfv1OzuETm2fpr2Yy9357r7vPrO467QiJ+F8A6ak41FOiTAcqsYcSvpzt/7y&#10;lRIfmKmYAiNKehae3i0/f1q0thATqEFVwhEsYnzR2pLWIdgiyzyvhWZ+BFYYDEpwmgX8dIescqzF&#10;6lplkzyfZy24yjrgwnv0PvRBukz1pRQ8PEnpRSCqpDhbSKdL5z6e2XLBioNjtm74ZQz2D1No1hhs&#10;ei31wAIjR9e8K6Ub7sCDDCMOOgMpGy4SBkQzzt+g2dbMioQFyfH2SpP/f2X54+nZkaYq6eSGEsM0&#10;7mgnukC+QUfQhfy01heYtrWYGDr0454Hv0dnhN1Jp+MvAiIYR6bPV3ZjNY7O+fxmOhnPKOEYm97m&#10;s8kslsleb1vnw3cBmkSjpA63l0hlp40PfeqQEpsZWDdKpQ0qQ1rsMJ3l6cI1gsWVwR4RQz9rtEK3&#10;7xLmK449VGeE56AXiLd83eAMG+bDM3OoCESEKg9PeEgF2AsuFiU1uN8f+WM+LgqjlLSosJL6X0fm&#10;BCXqh8EVRjkOhhuM/WCYo74HFO0Y34/lycQLLqjBlA70C4p/FbtgiBmOvUoaBvM+9DrHx8PFapWS&#10;UHSWhY3ZWh5LRxYjo7vuhTl7oT3gwh5h0B4r3rDf5/b8r44BZJNWE3ntWbzQjYJNy708rvgi/v5O&#10;Wa9/Acs/AAAA//8DAFBLAwQUAAYACAAAACEAj8Rg/eMAAAAQAQAADwAAAGRycy9kb3ducmV2Lnht&#10;bExPyU7DMBC9I/EP1iBxa+2YAm2aSYUo3ChLAQluTmySCC+R7aTh73FPcBnpad5abCajyah86JxF&#10;yOYMiLK1k51tEN5e72dLICEKK4V2ViH8qACb8vSkELl0B/uixn1sSDKxIRcIbYx9TmmoW2VEmLte&#10;2fT7ct6ImKBvqPTikMyNppyxK2pEZ1NCK3p126r6ez8YBP0R/EPF4ue4bXbx+YkO73fZI+L52bRd&#10;p3OzBhLVFP8UcNyQ+kOZilVusDIQjTDj14mJwFfZAsiRwBZLDqRCuLjkK6BlQf8PKX8BAAD//wMA&#10;UEsBAi0AFAAGAAgAAAAhALaDOJL+AAAA4QEAABMAAAAAAAAAAAAAAAAAAAAAAFtDb250ZW50X1R5&#10;cGVzXS54bWxQSwECLQAUAAYACAAAACEAOP0h/9YAAACUAQAACwAAAAAAAAAAAAAAAAAvAQAAX3Jl&#10;bHMvLnJlbHNQSwECLQAUAAYACAAAACEAeiLA/ycCAABKBAAADgAAAAAAAAAAAAAAAAAuAgAAZHJz&#10;L2Uyb0RvYy54bWxQSwECLQAUAAYACAAAACEAj8Rg/eMAAAAQAQAADwAAAAAAAAAAAAAAAACBBAAA&#10;ZHJzL2Rvd25yZXYueG1sUEsFBgAAAAAEAAQA8wAAAJEFAAAAAA==&#10;" filled="f" stroked="f" strokeweight=".5pt">
                <v:textbox inset="0,0,0,0">
                  <w:txbxContent>
                    <w:p w14:paraId="076D6FE9" w14:textId="77777777" w:rsidR="0071522C" w:rsidRPr="0071522C" w:rsidRDefault="0071522C" w:rsidP="0071522C">
                      <w:pPr>
                        <w:pStyle w:val="Header"/>
                        <w:spacing w:line="320" w:lineRule="exact"/>
                        <w:rPr>
                          <w:rFonts w:ascii="Helvetica Light" w:hAnsi="Helvetica Light"/>
                          <w:color w:val="283A51" w:themeColor="accent3"/>
                          <w:sz w:val="24"/>
                          <w:szCs w:val="24"/>
                        </w:rPr>
                      </w:pPr>
                      <w:r w:rsidRPr="0071522C">
                        <w:rPr>
                          <w:rFonts w:ascii="Helvetica Light" w:hAnsi="Helvetica Light"/>
                          <w:color w:val="283A51" w:themeColor="accent3"/>
                          <w:sz w:val="24"/>
                          <w:szCs w:val="24"/>
                        </w:rPr>
                        <w:t>For CSOs in humanitarian or development settings</w:t>
                      </w:r>
                    </w:p>
                  </w:txbxContent>
                </v:textbox>
                <w10:wrap anchory="page"/>
              </v:shape>
            </w:pict>
          </mc:Fallback>
        </mc:AlternateContent>
      </w:r>
      <w:r w:rsidR="00D0463B">
        <w:rPr>
          <w:noProof/>
          <w:lang w:val="en-US"/>
        </w:rPr>
        <mc:AlternateContent>
          <mc:Choice Requires="wps">
            <w:drawing>
              <wp:anchor distT="0" distB="0" distL="114300" distR="114300" simplePos="0" relativeHeight="251702272" behindDoc="0" locked="0" layoutInCell="1" allowOverlap="1" wp14:anchorId="671EECED" wp14:editId="5D0FA4F8">
                <wp:simplePos x="0" y="0"/>
                <wp:positionH relativeFrom="column">
                  <wp:posOffset>-17145</wp:posOffset>
                </wp:positionH>
                <wp:positionV relativeFrom="page">
                  <wp:posOffset>584184</wp:posOffset>
                </wp:positionV>
                <wp:extent cx="4043806" cy="681541"/>
                <wp:effectExtent l="0" t="0" r="7620" b="4445"/>
                <wp:wrapNone/>
                <wp:docPr id="1" name="Text Box 1"/>
                <wp:cNvGraphicFramePr/>
                <a:graphic xmlns:a="http://schemas.openxmlformats.org/drawingml/2006/main">
                  <a:graphicData uri="http://schemas.microsoft.com/office/word/2010/wordprocessingShape">
                    <wps:wsp>
                      <wps:cNvSpPr txBox="1"/>
                      <wps:spPr>
                        <a:xfrm>
                          <a:off x="0" y="0"/>
                          <a:ext cx="4043806" cy="681541"/>
                        </a:xfrm>
                        <a:prstGeom prst="rect">
                          <a:avLst/>
                        </a:prstGeom>
                        <a:noFill/>
                        <a:ln w="6350">
                          <a:noFill/>
                        </a:ln>
                      </wps:spPr>
                      <wps:txbx>
                        <w:txbxContent>
                          <w:p w14:paraId="29E9D8C9" w14:textId="2AD03C5A" w:rsidR="00D0463B" w:rsidRPr="0071522C" w:rsidRDefault="00D0463B" w:rsidP="00D0463B">
                            <w:pPr>
                              <w:pStyle w:val="Header"/>
                              <w:rPr>
                                <w:rFonts w:ascii="Helvetica Light" w:hAnsi="Helvetica Light"/>
                                <w:color w:val="BAE5D8" w:themeColor="accent1" w:themeTint="66"/>
                                <w:sz w:val="36"/>
                                <w:szCs w:val="36"/>
                              </w:rPr>
                            </w:pPr>
                            <w:r w:rsidRPr="00D0463B">
                              <w:rPr>
                                <w:rFonts w:ascii="Helvetica Light" w:hAnsi="Helvetica Light" w:cs="Helvetica"/>
                                <w:color w:val="FFFFFF" w:themeColor="background1"/>
                                <w:sz w:val="70"/>
                                <w:szCs w:val="70"/>
                              </w:rPr>
                              <w:t>HOW-TO</w:t>
                            </w:r>
                            <w:r w:rsidRPr="00D0463B">
                              <w:rPr>
                                <w:rFonts w:ascii="Helvetica Light" w:hAnsi="Helvetica Light"/>
                                <w:color w:val="FFFFFF" w:themeColor="background1"/>
                                <w:sz w:val="36"/>
                                <w:szCs w:val="36"/>
                              </w:rPr>
                              <w:t xml:space="preserve"> </w:t>
                            </w:r>
                            <w:r w:rsidRPr="00D0463B">
                              <w:rPr>
                                <w:rFonts w:ascii="Helvetica" w:hAnsi="Helvetica" w:cs="Helvetica"/>
                                <w:color w:val="54BF9E" w:themeColor="accent1"/>
                                <w:sz w:val="96"/>
                                <w:szCs w:val="96"/>
                              </w:rPr>
                              <w:t>note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EECED" id="Text Box 1" o:spid="_x0000_s1028" type="#_x0000_t202" style="position:absolute;margin-left:-1.35pt;margin-top:46pt;width:318.4pt;height:5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hZJQIAAEgEAAAOAAAAZHJzL2Uyb0RvYy54bWysVMFu2zAMvQ/YPwi6L3bSNCiMOEXWIsOA&#10;oC2QDD0rshQbkERNUmJnXz9KttOi22nYRaFJiuR7fMryvtOKnIXzDZiSTic5JcJwqBpzLOmP/ebL&#10;HSU+MFMxBUaU9CI8vV99/rRsbSFmUIOqhCNYxPiitSWtQ7BFlnleC838BKwwGJTgNAv46Y5Z5ViL&#10;1bXKZnm+yFpwlXXAhffofeyDdJXqSyl4eJbSi0BUSXG2kE6XzkM8s9WSFUfHbN3wYQz2D1No1hhs&#10;ei31yAIjJ9f8UUo33IEHGSYcdAZSNlwkDIhmmn9As6uZFQkLkuPtlSb//8ryp/OLI02Fu6PEMI0r&#10;2osukK/QkWlkp7W+wKSdxbTQoTtmDn6Pzgi6k07HX4RDMI48X67cxmIcnfN8fnOXLyjhGFvcTW/n&#10;qUz2dts6H74J0CQaJXW4u0QpO299wI6YOqbEZgY2jVJpf8qQFove3ObpwjWCN5TBixFDP2u0Qnfo&#10;EuLZiOMA1QXhOejl4S3fNDjDlvnwwhzqARGhxsMzHlIB9oLBoqQG9+tv/piPa8IoJS3qq6T+54k5&#10;QYn6bnCBUYyj4UbjMBrmpB8AJYtLwWmSiRdcUKMpHehXlP46dsEQMxx7lTSM5kPoVY5Ph4v1OiWh&#10;5CwLW7OzPJaOLEZG990rc3agPeDCnmBUHis+sN/n9vyvTwFkk1YTee1ZHOhGuaaNDU8rvof33ynr&#10;7Q9g9RsAAP//AwBQSwMEFAAGAAgAAAAhABN1ek7jAAAADgEAAA8AAABkcnMvZG93bnJldi54bWxM&#10;j8FOwzAQRO9I/IO1SNxaJykqJI1TIQo3KFBAgpsTmyTCXke2k4a/ZznBZaXVzM7OK7ezNWzSPvQO&#10;BaTLBJjGxqkeWwGvL3eLK2AhSlTSONQCvnWAbXV6UspCuSM+6+kQW0YhGAopoItxKDgPTaetDEs3&#10;aCTt03krI62+5crLI4Vbw7MkWXMre6QPnRz0Taebr8NoBZj34O/rJH5Mu/YhPj3y8e023Qtxfjbv&#10;NjSuN8CinuPfBfwyUH+oqFjtRlSBGQGL7JKcAvKMuEhfry5SYDUZ83wFvCr5f4zqBwAA//8DAFBL&#10;AQItABQABgAIAAAAIQC2gziS/gAAAOEBAAATAAAAAAAAAAAAAAAAAAAAAABbQ29udGVudF9UeXBl&#10;c10ueG1sUEsBAi0AFAAGAAgAAAAhADj9If/WAAAAlAEAAAsAAAAAAAAAAAAAAAAALwEAAF9yZWxz&#10;Ly5yZWxzUEsBAi0AFAAGAAgAAAAhAN4niFklAgAASAQAAA4AAAAAAAAAAAAAAAAALgIAAGRycy9l&#10;Mm9Eb2MueG1sUEsBAi0AFAAGAAgAAAAhABN1ek7jAAAADgEAAA8AAAAAAAAAAAAAAAAAfwQAAGRy&#10;cy9kb3ducmV2LnhtbFBLBQYAAAAABAAEAPMAAACPBQAAAAA=&#10;" filled="f" stroked="f" strokeweight=".5pt">
                <v:textbox inset="0,0,0,0">
                  <w:txbxContent>
                    <w:p w14:paraId="29E9D8C9" w14:textId="2AD03C5A" w:rsidR="00D0463B" w:rsidRPr="0071522C" w:rsidRDefault="00D0463B" w:rsidP="00D0463B">
                      <w:pPr>
                        <w:pStyle w:val="Header"/>
                        <w:rPr>
                          <w:rFonts w:ascii="Helvetica Light" w:hAnsi="Helvetica Light"/>
                          <w:color w:val="BAE5D8" w:themeColor="accent1" w:themeTint="66"/>
                          <w:sz w:val="36"/>
                          <w:szCs w:val="36"/>
                        </w:rPr>
                      </w:pPr>
                      <w:r w:rsidRPr="00D0463B">
                        <w:rPr>
                          <w:rFonts w:ascii="Helvetica Light" w:hAnsi="Helvetica Light" w:cs="Helvetica"/>
                          <w:color w:val="FFFFFF" w:themeColor="background1"/>
                          <w:sz w:val="70"/>
                          <w:szCs w:val="70"/>
                        </w:rPr>
                        <w:t>HOW-TO</w:t>
                      </w:r>
                      <w:r w:rsidRPr="00D0463B">
                        <w:rPr>
                          <w:rFonts w:ascii="Helvetica Light" w:hAnsi="Helvetica Light"/>
                          <w:color w:val="FFFFFF" w:themeColor="background1"/>
                          <w:sz w:val="36"/>
                          <w:szCs w:val="36"/>
                        </w:rPr>
                        <w:t xml:space="preserve"> </w:t>
                      </w:r>
                      <w:r w:rsidRPr="00D0463B">
                        <w:rPr>
                          <w:rFonts w:ascii="Helvetica" w:hAnsi="Helvetica" w:cs="Helvetica"/>
                          <w:color w:val="54BF9E" w:themeColor="accent1"/>
                          <w:sz w:val="96"/>
                          <w:szCs w:val="96"/>
                        </w:rPr>
                        <w:t>note</w:t>
                      </w:r>
                    </w:p>
                  </w:txbxContent>
                </v:textbox>
                <w10:wrap anchory="page"/>
              </v:shape>
            </w:pict>
          </mc:Fallback>
        </mc:AlternateContent>
      </w:r>
      <w:r w:rsidR="005B48B3">
        <w:t>A community-based complaints mechanism (CBCM) is:</w:t>
      </w:r>
    </w:p>
    <w:p w14:paraId="268C9FBF" w14:textId="77777777" w:rsidR="005B48B3" w:rsidRPr="00F0275F" w:rsidRDefault="005B48B3" w:rsidP="001078A0">
      <w:pPr>
        <w:pStyle w:val="HowToBullets"/>
      </w:pPr>
      <w:r>
        <w:rPr>
          <w:noProof/>
          <w:lang w:val="en-US"/>
        </w:rPr>
        <w:t xml:space="preserve">A way for communities to raise concerns or provide feedback to a CSO. </w:t>
      </w:r>
    </w:p>
    <w:p w14:paraId="7BD920F3" w14:textId="77777777" w:rsidR="005B48B3" w:rsidRPr="009B2E3B" w:rsidRDefault="005B48B3" w:rsidP="001078A0">
      <w:pPr>
        <w:pStyle w:val="HowToBullets"/>
      </w:pPr>
      <w:r>
        <w:t xml:space="preserve">A way for CSOs to listen to feedback and complaints from community members and respond in a </w:t>
      </w:r>
      <w:r w:rsidRPr="00990A7D">
        <w:rPr>
          <w:lang w:val="en-US"/>
        </w:rPr>
        <w:t>timely, confidential and impartial manner</w:t>
      </w:r>
      <w:r>
        <w:rPr>
          <w:noProof/>
          <w:lang w:val="en-US"/>
        </w:rPr>
        <w:t>.</w:t>
      </w:r>
    </w:p>
    <w:p w14:paraId="53D1FDD1" w14:textId="77777777" w:rsidR="005B48B3" w:rsidRPr="00F0275F" w:rsidRDefault="005B48B3" w:rsidP="001078A0">
      <w:pPr>
        <w:pStyle w:val="HowToBullets"/>
      </w:pPr>
      <w:r>
        <w:rPr>
          <w:noProof/>
          <w:lang w:val="en-US"/>
        </w:rPr>
        <w:t xml:space="preserve">Feedback or complaints on various topics can come through a CBCM, including programme services or procedures, fraud or corruption, or on </w:t>
      </w:r>
      <w:r w:rsidRPr="00990A7D">
        <w:t>sexual exploitation and abuse (</w:t>
      </w:r>
      <w:r w:rsidRPr="00A30681">
        <w:t>SEA</w:t>
      </w:r>
      <w:r w:rsidRPr="00990A7D">
        <w:t>)</w:t>
      </w:r>
      <w:r>
        <w:t>.</w:t>
      </w:r>
    </w:p>
    <w:p w14:paraId="3A03185D" w14:textId="2F84D762" w:rsidR="005B48B3" w:rsidRDefault="005B48B3" w:rsidP="001078A0">
      <w:pPr>
        <w:pStyle w:val="HowToBullets"/>
      </w:pPr>
      <w:r>
        <w:t>A CBCM includes a range of s</w:t>
      </w:r>
      <w:r w:rsidRPr="00A30681">
        <w:t>afe, accessible, appropriate channels for</w:t>
      </w:r>
      <w:r>
        <w:t xml:space="preserve"> all community members.</w:t>
      </w:r>
    </w:p>
    <w:p w14:paraId="1647A139" w14:textId="77777777" w:rsidR="00926290" w:rsidRDefault="00926290" w:rsidP="001078A0">
      <w:pPr>
        <w:pStyle w:val="HowToBullets"/>
        <w:numPr>
          <w:ilvl w:val="0"/>
          <w:numId w:val="0"/>
        </w:numPr>
        <w:ind w:left="284"/>
      </w:pPr>
    </w:p>
    <w:p w14:paraId="3FFBEC0D" w14:textId="21E9F08F" w:rsidR="005B48B3" w:rsidRPr="00E7417E" w:rsidRDefault="00926290" w:rsidP="001078A0">
      <w:pPr>
        <w:pStyle w:val="HowToHeading"/>
        <w:spacing w:line="300" w:lineRule="exact"/>
      </w:pPr>
      <w:r>
        <w:t xml:space="preserve">A </w:t>
      </w:r>
      <w:r w:rsidR="005B48B3">
        <w:t>CBCM require</w:t>
      </w:r>
      <w:r>
        <w:t>s</w:t>
      </w:r>
      <w:r w:rsidR="005B48B3">
        <w:t xml:space="preserve"> a cross-organisational approach</w:t>
      </w:r>
    </w:p>
    <w:p w14:paraId="350FA20B" w14:textId="11578E43" w:rsidR="005B48B3" w:rsidRPr="00926290" w:rsidRDefault="00A63A6F" w:rsidP="00D85E1B">
      <w:pPr>
        <w:pStyle w:val="HowToBody"/>
      </w:pPr>
      <w:r>
        <w:t>An effective CBCM needs input from different activities and</w:t>
      </w:r>
      <w:r w:rsidR="00675B0B">
        <w:t xml:space="preserve"> areas of</w:t>
      </w:r>
      <w:r>
        <w:t xml:space="preserve"> work within</w:t>
      </w:r>
      <w:r w:rsidR="0083441D">
        <w:t xml:space="preserve"> </w:t>
      </w:r>
      <w:r w:rsidR="005B48B3" w:rsidRPr="00926290">
        <w:t>a CSO:</w:t>
      </w:r>
    </w:p>
    <w:p w14:paraId="33C83EF0" w14:textId="40D0B62F" w:rsidR="005B48B3" w:rsidRPr="009B75B8" w:rsidRDefault="00926290" w:rsidP="001078A0">
      <w:pPr>
        <w:pStyle w:val="ListParagraph"/>
        <w:numPr>
          <w:ilvl w:val="0"/>
          <w:numId w:val="22"/>
        </w:numPr>
        <w:tabs>
          <w:tab w:val="left" w:pos="4652"/>
          <w:tab w:val="left" w:pos="5871"/>
        </w:tabs>
        <w:spacing w:after="0" w:line="300" w:lineRule="exact"/>
        <w:ind w:left="723"/>
        <w:rPr>
          <w:sz w:val="24"/>
          <w:szCs w:val="24"/>
        </w:rPr>
      </w:pPr>
      <w:r w:rsidRPr="00926290">
        <w:rPr>
          <w:sz w:val="24"/>
          <w:szCs w:val="24"/>
        </w:rPr>
        <w:t xml:space="preserve">Programme monitoring, evaluation and learning </w:t>
      </w:r>
      <w:r w:rsidR="009B75B8">
        <w:rPr>
          <w:sz w:val="24"/>
          <w:szCs w:val="24"/>
        </w:rPr>
        <w:t xml:space="preserve">(MEL) </w:t>
      </w:r>
      <w:r w:rsidR="009B75B8" w:rsidRPr="009B75B8">
        <w:rPr>
          <w:sz w:val="24"/>
          <w:szCs w:val="24"/>
        </w:rPr>
        <w:t xml:space="preserve">activities </w:t>
      </w:r>
    </w:p>
    <w:p w14:paraId="242346D8" w14:textId="718F6BBE" w:rsidR="005B48B3" w:rsidRPr="00926290" w:rsidRDefault="00926290" w:rsidP="001078A0">
      <w:pPr>
        <w:pStyle w:val="ListParagraph"/>
        <w:numPr>
          <w:ilvl w:val="0"/>
          <w:numId w:val="22"/>
        </w:numPr>
        <w:tabs>
          <w:tab w:val="left" w:pos="4652"/>
          <w:tab w:val="left" w:pos="5871"/>
        </w:tabs>
        <w:spacing w:after="0" w:line="300" w:lineRule="exact"/>
        <w:ind w:left="723"/>
        <w:rPr>
          <w:sz w:val="24"/>
          <w:szCs w:val="24"/>
        </w:rPr>
      </w:pPr>
      <w:r w:rsidRPr="00926290">
        <w:rPr>
          <w:sz w:val="24"/>
          <w:szCs w:val="24"/>
        </w:rPr>
        <w:t>C</w:t>
      </w:r>
      <w:r w:rsidR="005B48B3" w:rsidRPr="00926290">
        <w:rPr>
          <w:sz w:val="24"/>
          <w:szCs w:val="24"/>
        </w:rPr>
        <w:t>ommunity engagement efforts</w:t>
      </w:r>
    </w:p>
    <w:p w14:paraId="78619525" w14:textId="7EAF2131" w:rsidR="005B48B3" w:rsidRPr="00926290" w:rsidRDefault="005B48B3" w:rsidP="001078A0">
      <w:pPr>
        <w:pStyle w:val="ListParagraph"/>
        <w:numPr>
          <w:ilvl w:val="0"/>
          <w:numId w:val="22"/>
        </w:numPr>
        <w:tabs>
          <w:tab w:val="left" w:pos="4652"/>
          <w:tab w:val="left" w:pos="5871"/>
        </w:tabs>
        <w:spacing w:after="0" w:line="300" w:lineRule="exact"/>
        <w:ind w:left="723"/>
        <w:rPr>
          <w:sz w:val="24"/>
          <w:szCs w:val="24"/>
        </w:rPr>
      </w:pPr>
      <w:r w:rsidRPr="00926290">
        <w:rPr>
          <w:sz w:val="24"/>
          <w:szCs w:val="24"/>
        </w:rPr>
        <w:t>Ways of working with partners</w:t>
      </w:r>
    </w:p>
    <w:p w14:paraId="0D7D5801" w14:textId="50868A76" w:rsidR="005B48B3" w:rsidRDefault="005B48B3" w:rsidP="001078A0">
      <w:pPr>
        <w:pStyle w:val="ListParagraph"/>
        <w:numPr>
          <w:ilvl w:val="0"/>
          <w:numId w:val="22"/>
        </w:numPr>
        <w:tabs>
          <w:tab w:val="left" w:pos="4652"/>
          <w:tab w:val="left" w:pos="5871"/>
        </w:tabs>
        <w:spacing w:after="0" w:line="300" w:lineRule="exact"/>
        <w:ind w:left="723"/>
        <w:rPr>
          <w:sz w:val="24"/>
          <w:szCs w:val="24"/>
        </w:rPr>
      </w:pPr>
      <w:r w:rsidRPr="00926290">
        <w:rPr>
          <w:sz w:val="24"/>
          <w:szCs w:val="24"/>
        </w:rPr>
        <w:t>Financial</w:t>
      </w:r>
      <w:r w:rsidR="00926290">
        <w:rPr>
          <w:sz w:val="24"/>
          <w:szCs w:val="24"/>
        </w:rPr>
        <w:t xml:space="preserve"> and</w:t>
      </w:r>
      <w:r w:rsidRPr="00926290">
        <w:rPr>
          <w:sz w:val="24"/>
          <w:szCs w:val="24"/>
        </w:rPr>
        <w:t xml:space="preserve"> audit procedures</w:t>
      </w:r>
    </w:p>
    <w:p w14:paraId="540CEA7E" w14:textId="2537E519" w:rsidR="00926290" w:rsidRPr="00926290" w:rsidRDefault="00D35D03" w:rsidP="001078A0">
      <w:pPr>
        <w:pStyle w:val="ListParagraph"/>
        <w:numPr>
          <w:ilvl w:val="0"/>
          <w:numId w:val="22"/>
        </w:numPr>
        <w:tabs>
          <w:tab w:val="left" w:pos="4652"/>
          <w:tab w:val="left" w:pos="5871"/>
        </w:tabs>
        <w:spacing w:after="0" w:line="300" w:lineRule="exact"/>
        <w:ind w:left="723"/>
        <w:rPr>
          <w:sz w:val="24"/>
          <w:szCs w:val="24"/>
        </w:rPr>
      </w:pPr>
      <w:r>
        <w:rPr>
          <w:noProof/>
          <w:lang w:val="en-US"/>
        </w:rPr>
        <w:drawing>
          <wp:anchor distT="0" distB="0" distL="0" distR="0" simplePos="0" relativeHeight="251717632" behindDoc="0" locked="0" layoutInCell="1" allowOverlap="1" wp14:anchorId="47771C26" wp14:editId="37A66C99">
            <wp:simplePos x="0" y="0"/>
            <wp:positionH relativeFrom="column">
              <wp:posOffset>-22225</wp:posOffset>
            </wp:positionH>
            <wp:positionV relativeFrom="paragraph">
              <wp:posOffset>198120</wp:posOffset>
            </wp:positionV>
            <wp:extent cx="3053715" cy="1833245"/>
            <wp:effectExtent l="0" t="0" r="0" b="0"/>
            <wp:wrapThrough wrapText="bothSides">
              <wp:wrapPolygon edited="0">
                <wp:start x="0" y="0"/>
                <wp:lineTo x="0" y="21323"/>
                <wp:lineTo x="21425" y="21323"/>
                <wp:lineTo x="2142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l="2630" t="4634" r="3056" b="10406"/>
                    <a:stretch/>
                  </pic:blipFill>
                  <pic:spPr bwMode="auto">
                    <a:xfrm>
                      <a:off x="0" y="0"/>
                      <a:ext cx="3053715" cy="1833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6290">
        <w:rPr>
          <w:sz w:val="24"/>
          <w:szCs w:val="24"/>
        </w:rPr>
        <w:t xml:space="preserve">Human resources </w:t>
      </w:r>
      <w:r w:rsidR="0083441D" w:rsidRPr="00926290">
        <w:rPr>
          <w:sz w:val="24"/>
          <w:szCs w:val="24"/>
        </w:rPr>
        <w:t>procedures</w:t>
      </w:r>
    </w:p>
    <w:p w14:paraId="4F71F0C3" w14:textId="3D3494A9" w:rsidR="003A71B6" w:rsidRDefault="003A71B6" w:rsidP="001078A0">
      <w:pPr>
        <w:pStyle w:val="HowToBullets"/>
        <w:numPr>
          <w:ilvl w:val="0"/>
          <w:numId w:val="0"/>
        </w:numPr>
        <w:spacing w:after="480"/>
        <w:ind w:left="284"/>
        <w:rPr>
          <w:noProof/>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CD5" w:themeFill="accent2" w:themeFillTint="33"/>
        <w:tblLook w:val="04A0" w:firstRow="1" w:lastRow="0" w:firstColumn="1" w:lastColumn="0" w:noHBand="0" w:noVBand="1"/>
      </w:tblPr>
      <w:tblGrid>
        <w:gridCol w:w="4819"/>
      </w:tblGrid>
      <w:tr w:rsidR="003A71B6" w14:paraId="3D6CA650" w14:textId="77777777" w:rsidTr="00FC5FFE">
        <w:trPr>
          <w:cantSplit/>
          <w:trHeight w:val="10878"/>
        </w:trPr>
        <w:tc>
          <w:tcPr>
            <w:tcW w:w="5093" w:type="dxa"/>
            <w:shd w:val="clear" w:color="auto" w:fill="EFECD5" w:themeFill="accent2" w:themeFillTint="33"/>
            <w:tcMar>
              <w:top w:w="227" w:type="dxa"/>
              <w:left w:w="227" w:type="dxa"/>
              <w:bottom w:w="227" w:type="dxa"/>
              <w:right w:w="227" w:type="dxa"/>
            </w:tcMar>
          </w:tcPr>
          <w:p w14:paraId="74F0D63D" w14:textId="06E25E97" w:rsidR="00B16D1B" w:rsidRPr="00FC5FFE" w:rsidRDefault="00926290" w:rsidP="001078A0">
            <w:pPr>
              <w:pStyle w:val="HowToBoxHeading"/>
              <w:spacing w:line="300" w:lineRule="exact"/>
            </w:pPr>
            <w:r>
              <w:lastRenderedPageBreak/>
              <w:t>Top tips for getting started</w:t>
            </w:r>
            <w:r w:rsidR="00A61FD7" w:rsidRPr="00FC5FFE">
              <w:rPr>
                <w:rFonts w:ascii="Helvetica" w:hAnsi="Helvetica"/>
                <w:noProof/>
                <w:sz w:val="28"/>
                <w:szCs w:val="28"/>
              </w:rPr>
              <w:t xml:space="preserve"> </w:t>
            </w:r>
          </w:p>
          <w:p w14:paraId="4C04931D" w14:textId="6B793E92" w:rsidR="00926290" w:rsidRPr="00BD509A" w:rsidRDefault="00926290" w:rsidP="001078A0">
            <w:pPr>
              <w:pStyle w:val="HowToBoxBullets"/>
              <w:rPr>
                <w:color w:val="4D4F53" w:themeColor="text1"/>
                <w:szCs w:val="24"/>
              </w:rPr>
            </w:pPr>
            <w:r w:rsidRPr="00BD509A">
              <w:rPr>
                <w:color w:val="4D4F53" w:themeColor="text1"/>
                <w:szCs w:val="24"/>
              </w:rPr>
              <w:t>Set up a CBCM and encourage use for the lesser complaints and feedback first.</w:t>
            </w:r>
          </w:p>
          <w:p w14:paraId="3BB3C03C" w14:textId="77777777" w:rsidR="00926290" w:rsidRPr="00BD509A" w:rsidRDefault="00926290" w:rsidP="001078A0">
            <w:pPr>
              <w:pStyle w:val="HowToBoxBullets"/>
              <w:rPr>
                <w:color w:val="4D4F53" w:themeColor="text1"/>
                <w:szCs w:val="24"/>
              </w:rPr>
            </w:pPr>
            <w:r w:rsidRPr="00BD509A">
              <w:rPr>
                <w:color w:val="4D4F53" w:themeColor="text1"/>
                <w:szCs w:val="24"/>
              </w:rPr>
              <w:t xml:space="preserve">Then add SEA to the list of what can be reported through the mechanism. </w:t>
            </w:r>
          </w:p>
          <w:p w14:paraId="1E8483E8" w14:textId="77777777" w:rsidR="009B75B8" w:rsidRPr="00BD509A" w:rsidRDefault="009B75B8" w:rsidP="001078A0">
            <w:pPr>
              <w:tabs>
                <w:tab w:val="left" w:pos="4652"/>
                <w:tab w:val="left" w:pos="5871"/>
              </w:tabs>
              <w:spacing w:line="300" w:lineRule="exact"/>
              <w:rPr>
                <w:rFonts w:ascii="Helvetica Light" w:hAnsi="Helvetica Light"/>
                <w:color w:val="4D4F53" w:themeColor="text1"/>
                <w:sz w:val="24"/>
                <w:szCs w:val="24"/>
              </w:rPr>
            </w:pPr>
          </w:p>
          <w:p w14:paraId="79E2A160" w14:textId="5CC51F2A" w:rsidR="00926290" w:rsidRPr="001078A0" w:rsidRDefault="00926290" w:rsidP="00D85E1B">
            <w:pPr>
              <w:pStyle w:val="HowToBody"/>
            </w:pPr>
            <w:r w:rsidRPr="001078A0">
              <w:t>This gives people across a community the opportunity to test the mechanism on lesser issues and to build trust and confidence in it.</w:t>
            </w:r>
          </w:p>
          <w:p w14:paraId="11497DD4" w14:textId="2EC48A26" w:rsidR="009B75B8" w:rsidRPr="00926290" w:rsidRDefault="00D85E1B" w:rsidP="001078A0">
            <w:pPr>
              <w:tabs>
                <w:tab w:val="left" w:pos="4652"/>
                <w:tab w:val="left" w:pos="5871"/>
              </w:tabs>
              <w:spacing w:line="300" w:lineRule="exact"/>
              <w:rPr>
                <w:rFonts w:ascii="Helvetica Light" w:hAnsi="Helvetica Light"/>
                <w:color w:val="4D4F53" w:themeColor="text1"/>
                <w:sz w:val="24"/>
                <w:szCs w:val="24"/>
              </w:rPr>
            </w:pPr>
            <w:r w:rsidRPr="007D4B38">
              <w:rPr>
                <w:noProof/>
                <w:lang w:val="en-US"/>
              </w:rPr>
              <w:drawing>
                <wp:anchor distT="0" distB="0" distL="114300" distR="215900" simplePos="0" relativeHeight="251711488" behindDoc="1" locked="0" layoutInCell="1" allowOverlap="1" wp14:anchorId="2EB9B0DA" wp14:editId="3F4FD764">
                  <wp:simplePos x="0" y="0"/>
                  <wp:positionH relativeFrom="column">
                    <wp:posOffset>670771</wp:posOffset>
                  </wp:positionH>
                  <wp:positionV relativeFrom="page">
                    <wp:posOffset>2635885</wp:posOffset>
                  </wp:positionV>
                  <wp:extent cx="1451610" cy="1405890"/>
                  <wp:effectExtent l="0" t="0" r="0" b="3810"/>
                  <wp:wrapTight wrapText="bothSides">
                    <wp:wrapPolygon edited="0">
                      <wp:start x="5669" y="0"/>
                      <wp:lineTo x="5669" y="1171"/>
                      <wp:lineTo x="6236" y="3122"/>
                      <wp:lineTo x="0" y="5463"/>
                      <wp:lineTo x="0" y="6439"/>
                      <wp:lineTo x="1134" y="9366"/>
                      <wp:lineTo x="1134" y="12488"/>
                      <wp:lineTo x="0" y="14634"/>
                      <wp:lineTo x="0" y="15415"/>
                      <wp:lineTo x="5669" y="15610"/>
                      <wp:lineTo x="6425" y="18732"/>
                      <wp:lineTo x="5858" y="19317"/>
                      <wp:lineTo x="5669" y="21463"/>
                      <wp:lineTo x="15874" y="21463"/>
                      <wp:lineTo x="15685" y="19317"/>
                      <wp:lineTo x="14740" y="18732"/>
                      <wp:lineTo x="15874" y="15610"/>
                      <wp:lineTo x="21354" y="15415"/>
                      <wp:lineTo x="21354" y="14634"/>
                      <wp:lineTo x="20220" y="12488"/>
                      <wp:lineTo x="20220" y="9366"/>
                      <wp:lineTo x="21354" y="6439"/>
                      <wp:lineTo x="21354" y="5463"/>
                      <wp:lineTo x="15496" y="3122"/>
                      <wp:lineTo x="15874" y="0"/>
                      <wp:lineTo x="566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51610" cy="1405890"/>
                          </a:xfrm>
                          <a:prstGeom prst="rect">
                            <a:avLst/>
                          </a:prstGeom>
                        </pic:spPr>
                      </pic:pic>
                    </a:graphicData>
                  </a:graphic>
                  <wp14:sizeRelH relativeFrom="margin">
                    <wp14:pctWidth>0</wp14:pctWidth>
                  </wp14:sizeRelH>
                  <wp14:sizeRelV relativeFrom="margin">
                    <wp14:pctHeight>0</wp14:pctHeight>
                  </wp14:sizeRelV>
                </wp:anchor>
              </w:drawing>
            </w:r>
          </w:p>
          <w:p w14:paraId="6B7E648C" w14:textId="46C92CB2" w:rsidR="00926290" w:rsidRDefault="00926290" w:rsidP="001078A0">
            <w:pPr>
              <w:pStyle w:val="HowToBody"/>
              <w:rPr>
                <w:b/>
                <w:bCs/>
                <w:color w:val="283A51" w:themeColor="text2"/>
                <w:szCs w:val="24"/>
              </w:rPr>
            </w:pPr>
          </w:p>
          <w:p w14:paraId="4FEB7653" w14:textId="332ED9E4" w:rsidR="00926290" w:rsidRDefault="00926290" w:rsidP="001078A0">
            <w:pPr>
              <w:pStyle w:val="HowToBody"/>
              <w:rPr>
                <w:b/>
                <w:bCs/>
                <w:color w:val="283A51" w:themeColor="text2"/>
                <w:szCs w:val="24"/>
              </w:rPr>
            </w:pPr>
          </w:p>
          <w:p w14:paraId="6E259DA2" w14:textId="6507E430" w:rsidR="00926290" w:rsidRDefault="00926290" w:rsidP="001078A0">
            <w:pPr>
              <w:pStyle w:val="HowToBody"/>
              <w:rPr>
                <w:b/>
                <w:bCs/>
                <w:color w:val="283A51" w:themeColor="text2"/>
                <w:szCs w:val="24"/>
              </w:rPr>
            </w:pPr>
          </w:p>
          <w:p w14:paraId="0619E05E" w14:textId="04F51FB4" w:rsidR="00926290" w:rsidRDefault="00926290" w:rsidP="001078A0">
            <w:pPr>
              <w:pStyle w:val="HowToBody"/>
              <w:rPr>
                <w:b/>
                <w:bCs/>
                <w:color w:val="283A51" w:themeColor="text2"/>
                <w:szCs w:val="24"/>
              </w:rPr>
            </w:pPr>
          </w:p>
          <w:p w14:paraId="64375F73" w14:textId="77777777" w:rsidR="00926290" w:rsidRDefault="00926290" w:rsidP="001078A0">
            <w:pPr>
              <w:pStyle w:val="HowToBody"/>
              <w:rPr>
                <w:b/>
                <w:bCs/>
                <w:color w:val="283A51" w:themeColor="text2"/>
                <w:szCs w:val="24"/>
              </w:rPr>
            </w:pPr>
          </w:p>
          <w:p w14:paraId="098CD620" w14:textId="77777777" w:rsidR="00353152" w:rsidRDefault="00353152" w:rsidP="001078A0">
            <w:pPr>
              <w:pStyle w:val="HowToBoxHeading"/>
              <w:spacing w:line="300" w:lineRule="exact"/>
            </w:pPr>
          </w:p>
          <w:p w14:paraId="579AECDC" w14:textId="3696F940" w:rsidR="00926290" w:rsidRPr="00FC5FFE" w:rsidRDefault="00926290" w:rsidP="001078A0">
            <w:pPr>
              <w:pStyle w:val="HowToBoxHeading"/>
              <w:spacing w:line="300" w:lineRule="exact"/>
            </w:pPr>
            <w:r>
              <w:t>As you are designing a CBCM, remember</w:t>
            </w:r>
            <w:r w:rsidR="00616FD4">
              <w:t>:</w:t>
            </w:r>
          </w:p>
          <w:p w14:paraId="1CB42A8E" w14:textId="514E9EFF" w:rsidR="00926290" w:rsidRPr="00BD509A" w:rsidRDefault="00926290" w:rsidP="001078A0">
            <w:pPr>
              <w:pStyle w:val="HowToBoxBullets"/>
              <w:rPr>
                <w:rFonts w:ascii="Helvetica" w:hAnsi="Helvetica"/>
                <w:color w:val="4D4F53" w:themeColor="text1"/>
                <w:u w:val="single"/>
              </w:rPr>
            </w:pPr>
            <w:r w:rsidRPr="00BD509A">
              <w:rPr>
                <w:rFonts w:eastAsia="Times New Roman" w:cs="Arial"/>
                <w:color w:val="4D4F53" w:themeColor="text1"/>
                <w:szCs w:val="24"/>
                <w:lang w:eastAsia="en-GB"/>
              </w:rPr>
              <w:t>It is the CSOs, not the affected population, who need to adapt their ways of working</w:t>
            </w:r>
            <w:r w:rsidR="004D3035">
              <w:rPr>
                <w:rFonts w:eastAsia="Times New Roman" w:cs="Arial"/>
                <w:color w:val="4D4F53" w:themeColor="text1"/>
                <w:szCs w:val="24"/>
                <w:lang w:eastAsia="en-GB"/>
              </w:rPr>
              <w:t xml:space="preserve"> to enable a useable reporting system</w:t>
            </w:r>
            <w:r w:rsidRPr="00BD509A">
              <w:rPr>
                <w:rFonts w:eastAsia="Times New Roman" w:cs="Arial"/>
                <w:color w:val="4D4F53" w:themeColor="text1"/>
                <w:szCs w:val="24"/>
                <w:lang w:eastAsia="en-GB"/>
              </w:rPr>
              <w:t xml:space="preserve">. </w:t>
            </w:r>
          </w:p>
          <w:p w14:paraId="53C4BBFC" w14:textId="084EE453" w:rsidR="00352F83" w:rsidRPr="00926290" w:rsidRDefault="00926290" w:rsidP="001078A0">
            <w:pPr>
              <w:pStyle w:val="HowToBoxBullets"/>
              <w:rPr>
                <w:rFonts w:ascii="Helvetica" w:hAnsi="Helvetica"/>
                <w:color w:val="ECCF3E" w:themeColor="accent4"/>
                <w:u w:val="single"/>
              </w:rPr>
            </w:pPr>
            <w:r w:rsidRPr="00BD509A">
              <w:rPr>
                <w:rFonts w:eastAsia="Times New Roman" w:cs="Arial"/>
                <w:color w:val="4D4F53" w:themeColor="text1"/>
                <w:szCs w:val="24"/>
                <w:lang w:eastAsia="en-GB"/>
              </w:rPr>
              <w:t>Do not place the burden of understanding what</w:t>
            </w:r>
            <w:r w:rsidR="00675B0B">
              <w:rPr>
                <w:rFonts w:eastAsia="Times New Roman" w:cs="Arial"/>
                <w:color w:val="4D4F53" w:themeColor="text1"/>
                <w:szCs w:val="24"/>
                <w:lang w:eastAsia="en-GB"/>
              </w:rPr>
              <w:t>,</w:t>
            </w:r>
            <w:r w:rsidR="003C67B2">
              <w:rPr>
                <w:rFonts w:eastAsia="Times New Roman" w:cs="Arial"/>
                <w:color w:val="4D4F53" w:themeColor="text1"/>
                <w:szCs w:val="24"/>
                <w:lang w:eastAsia="en-GB"/>
              </w:rPr>
              <w:t xml:space="preserve"> how</w:t>
            </w:r>
            <w:r w:rsidR="00675B0B">
              <w:rPr>
                <w:rFonts w:eastAsia="Times New Roman" w:cs="Arial"/>
                <w:color w:val="4D4F53" w:themeColor="text1"/>
                <w:szCs w:val="24"/>
                <w:lang w:eastAsia="en-GB"/>
              </w:rPr>
              <w:t>,</w:t>
            </w:r>
            <w:r w:rsidR="003C67B2">
              <w:rPr>
                <w:rFonts w:eastAsia="Times New Roman" w:cs="Arial"/>
                <w:color w:val="4D4F53" w:themeColor="text1"/>
                <w:szCs w:val="24"/>
                <w:lang w:eastAsia="en-GB"/>
              </w:rPr>
              <w:t xml:space="preserve"> to whom</w:t>
            </w:r>
            <w:r w:rsidRPr="00BD509A">
              <w:rPr>
                <w:rFonts w:eastAsia="Times New Roman" w:cs="Arial"/>
                <w:color w:val="4D4F53" w:themeColor="text1"/>
                <w:szCs w:val="24"/>
                <w:lang w:eastAsia="en-GB"/>
              </w:rPr>
              <w:t xml:space="preserve"> to report onto the affected population.</w:t>
            </w:r>
          </w:p>
        </w:tc>
      </w:tr>
    </w:tbl>
    <w:p w14:paraId="399FECA0" w14:textId="77777777" w:rsidR="003A71B6" w:rsidRDefault="003A71B6" w:rsidP="001078A0">
      <w:pPr>
        <w:pStyle w:val="HowToBullets"/>
        <w:numPr>
          <w:ilvl w:val="0"/>
          <w:numId w:val="0"/>
        </w:numPr>
        <w:spacing w:after="240"/>
      </w:pPr>
    </w:p>
    <w:p w14:paraId="7BA9A1C9" w14:textId="77777777" w:rsidR="001078A0" w:rsidRDefault="001078A0" w:rsidP="001078A0">
      <w:pPr>
        <w:pStyle w:val="HowToHeading"/>
        <w:spacing w:line="300" w:lineRule="exact"/>
        <w:sectPr w:rsidR="001078A0" w:rsidSect="00E61A59">
          <w:headerReference w:type="even" r:id="rId13"/>
          <w:footerReference w:type="even" r:id="rId14"/>
          <w:footerReference w:type="default" r:id="rId15"/>
          <w:headerReference w:type="first" r:id="rId16"/>
          <w:footerReference w:type="first" r:id="rId17"/>
          <w:endnotePr>
            <w:numFmt w:val="decimal"/>
          </w:endnotePr>
          <w:type w:val="continuous"/>
          <w:pgSz w:w="11906" w:h="16838" w:code="9"/>
          <w:pgMar w:top="794" w:right="680" w:bottom="817" w:left="680" w:header="3742" w:footer="567" w:gutter="0"/>
          <w:cols w:num="2" w:space="340"/>
          <w:titlePg/>
          <w:docGrid w:linePitch="360"/>
        </w:sectPr>
      </w:pPr>
    </w:p>
    <w:p w14:paraId="1B878192" w14:textId="5E46B8E2" w:rsidR="002B62A2" w:rsidRPr="00E7417E" w:rsidRDefault="009E296F" w:rsidP="001078A0">
      <w:pPr>
        <w:pStyle w:val="HowToHeading"/>
        <w:spacing w:line="300" w:lineRule="exact"/>
      </w:pPr>
      <w:r>
        <w:t xml:space="preserve">10 steps </w:t>
      </w:r>
      <w:r w:rsidR="00926290">
        <w:t>to set</w:t>
      </w:r>
      <w:r>
        <w:t>ting</w:t>
      </w:r>
      <w:r w:rsidR="00926290">
        <w:t xml:space="preserve"> up a CBCM</w:t>
      </w:r>
    </w:p>
    <w:p w14:paraId="579ED7F4" w14:textId="60937E75" w:rsidR="00926290" w:rsidRDefault="00926290" w:rsidP="001078A0">
      <w:pPr>
        <w:pStyle w:val="HowToBullets"/>
        <w:numPr>
          <w:ilvl w:val="0"/>
          <w:numId w:val="26"/>
        </w:numPr>
        <w:ind w:left="360"/>
        <w:rPr>
          <w:szCs w:val="24"/>
        </w:rPr>
      </w:pPr>
      <w:r w:rsidRPr="00926290">
        <w:rPr>
          <w:szCs w:val="24"/>
        </w:rPr>
        <w:t>Secure leadership commitment within your CSO to seek and act on complaints/reports.</w:t>
      </w:r>
    </w:p>
    <w:p w14:paraId="03CF8842" w14:textId="3561C5C1" w:rsidR="00926290" w:rsidRPr="00926290" w:rsidRDefault="00926290" w:rsidP="001078A0">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Agree an internal process for handling reports when they come in. Who is responsible for what?</w:t>
      </w:r>
      <w:r w:rsidR="00675B0B">
        <w:rPr>
          <w:rFonts w:ascii="Helvetica Light" w:hAnsi="Helvetica Light"/>
          <w:color w:val="4D4F53" w:themeColor="text1"/>
          <w:sz w:val="24"/>
          <w:szCs w:val="24"/>
        </w:rPr>
        <w:t xml:space="preserve"> Which areas of work will </w:t>
      </w:r>
      <w:r w:rsidR="009706EA">
        <w:rPr>
          <w:rFonts w:ascii="Helvetica Light" w:hAnsi="Helvetica Light"/>
          <w:color w:val="4D4F53" w:themeColor="text1"/>
          <w:sz w:val="24"/>
          <w:szCs w:val="24"/>
        </w:rPr>
        <w:t>lead</w:t>
      </w:r>
      <w:r w:rsidR="00675B0B">
        <w:rPr>
          <w:rFonts w:ascii="Helvetica Light" w:hAnsi="Helvetica Light"/>
          <w:color w:val="4D4F53" w:themeColor="text1"/>
          <w:sz w:val="24"/>
          <w:szCs w:val="24"/>
        </w:rPr>
        <w:t xml:space="preserve"> what?</w:t>
      </w:r>
    </w:p>
    <w:p w14:paraId="4BAAEC92" w14:textId="1CB25937" w:rsidR="00926290" w:rsidRPr="00926290" w:rsidRDefault="00926290" w:rsidP="001078A0">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 xml:space="preserve">Complete a mapping and quality assurance of local support services and gaps (e.g. of financial, legal, psychosocial, medical, child </w:t>
      </w:r>
      <w:r w:rsidRPr="00926290">
        <w:rPr>
          <w:rFonts w:ascii="Helvetica Light" w:hAnsi="Helvetica Light"/>
          <w:color w:val="4D4F53" w:themeColor="text1"/>
          <w:sz w:val="24"/>
          <w:szCs w:val="24"/>
        </w:rPr>
        <w:t>protection support, law</w:t>
      </w:r>
      <w:r w:rsidR="001078A0">
        <w:rPr>
          <w:rFonts w:ascii="Helvetica Light" w:hAnsi="Helvetica Light"/>
          <w:color w:val="4D4F53" w:themeColor="text1"/>
          <w:sz w:val="24"/>
          <w:szCs w:val="24"/>
        </w:rPr>
        <w:t xml:space="preserve"> </w:t>
      </w:r>
      <w:r w:rsidRPr="00926290">
        <w:rPr>
          <w:rFonts w:ascii="Helvetica Light" w:hAnsi="Helvetica Light"/>
          <w:color w:val="4D4F53" w:themeColor="text1"/>
          <w:sz w:val="24"/>
          <w:szCs w:val="24"/>
        </w:rPr>
        <w:t xml:space="preserve">enforcement/police). Make sure all staff can access the details. Develop a plan so urgent cases can be referred to support services. Identify alternatives where services are not in place. </w:t>
      </w:r>
    </w:p>
    <w:p w14:paraId="77427766" w14:textId="77777777" w:rsidR="00926290" w:rsidRPr="00926290" w:rsidRDefault="00926290" w:rsidP="001078A0">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Train all staff to receive and handle reports.</w:t>
      </w:r>
    </w:p>
    <w:p w14:paraId="4BEB8681" w14:textId="65F9DD09" w:rsidR="00926290" w:rsidRDefault="00926290" w:rsidP="00BD2439">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744738">
        <w:rPr>
          <w:rFonts w:ascii="Helvetica Light" w:hAnsi="Helvetica Light"/>
          <w:color w:val="4D4F53" w:themeColor="text1"/>
          <w:sz w:val="24"/>
          <w:szCs w:val="24"/>
        </w:rPr>
        <w:t xml:space="preserve">Understand how other CSOs </w:t>
      </w:r>
      <w:r w:rsidR="00744738" w:rsidRPr="00744738">
        <w:rPr>
          <w:rFonts w:ascii="Helvetica Light" w:hAnsi="Helvetica Light"/>
          <w:color w:val="4D4F53" w:themeColor="text1"/>
          <w:sz w:val="24"/>
          <w:szCs w:val="24"/>
        </w:rPr>
        <w:t xml:space="preserve">working in the same area </w:t>
      </w:r>
      <w:r w:rsidRPr="00744738">
        <w:rPr>
          <w:rFonts w:ascii="Helvetica Light" w:hAnsi="Helvetica Light"/>
          <w:color w:val="4D4F53" w:themeColor="text1"/>
          <w:sz w:val="24"/>
          <w:szCs w:val="24"/>
        </w:rPr>
        <w:t xml:space="preserve">are seeking and acting on complaints/reports. </w:t>
      </w:r>
      <w:r w:rsidR="00744738">
        <w:rPr>
          <w:rFonts w:ascii="Helvetica Light" w:hAnsi="Helvetica Light"/>
          <w:color w:val="4D4F53" w:themeColor="text1"/>
          <w:sz w:val="24"/>
          <w:szCs w:val="24"/>
        </w:rPr>
        <w:t>There may be</w:t>
      </w:r>
      <w:r w:rsidRPr="00744738">
        <w:rPr>
          <w:rFonts w:ascii="Helvetica Light" w:hAnsi="Helvetica Light"/>
          <w:color w:val="4D4F53" w:themeColor="text1"/>
          <w:sz w:val="24"/>
          <w:szCs w:val="24"/>
        </w:rPr>
        <w:t xml:space="preserve"> a local, organised network – sometimes called a “PSEA Network” – for general learning and </w:t>
      </w:r>
      <w:r w:rsidRPr="00744738">
        <w:rPr>
          <w:rFonts w:ascii="Helvetica Light" w:hAnsi="Helvetica Light"/>
          <w:color w:val="4D4F53" w:themeColor="text1"/>
          <w:sz w:val="24"/>
          <w:szCs w:val="24"/>
        </w:rPr>
        <w:lastRenderedPageBreak/>
        <w:t xml:space="preserve">sharing purposes. </w:t>
      </w:r>
      <w:r w:rsidR="00744738">
        <w:rPr>
          <w:rFonts w:ascii="Helvetica Light" w:hAnsi="Helvetica Light"/>
          <w:color w:val="4D4F53" w:themeColor="text1"/>
          <w:sz w:val="24"/>
          <w:szCs w:val="24"/>
        </w:rPr>
        <w:t>Where possible</w:t>
      </w:r>
      <w:r w:rsidR="000C193A">
        <w:rPr>
          <w:rFonts w:ascii="Helvetica Light" w:hAnsi="Helvetica Light"/>
          <w:color w:val="4D4F53" w:themeColor="text1"/>
          <w:sz w:val="24"/>
          <w:szCs w:val="24"/>
        </w:rPr>
        <w:t xml:space="preserve"> and relevant</w:t>
      </w:r>
      <w:r w:rsidR="00744738">
        <w:rPr>
          <w:rFonts w:ascii="Helvetica Light" w:hAnsi="Helvetica Light"/>
          <w:color w:val="4D4F53" w:themeColor="text1"/>
          <w:sz w:val="24"/>
          <w:szCs w:val="24"/>
        </w:rPr>
        <w:t xml:space="preserve">, identify other CSOs to create </w:t>
      </w:r>
      <w:r w:rsidR="00ED746E">
        <w:rPr>
          <w:rFonts w:ascii="Helvetica Light" w:hAnsi="Helvetica Light"/>
          <w:color w:val="4D4F53" w:themeColor="text1"/>
          <w:sz w:val="24"/>
          <w:szCs w:val="24"/>
        </w:rPr>
        <w:t>a shared CBCM</w:t>
      </w:r>
      <w:r w:rsidR="002C1147">
        <w:rPr>
          <w:rFonts w:ascii="Helvetica Light" w:hAnsi="Helvetica Light"/>
          <w:color w:val="4D4F53" w:themeColor="text1"/>
          <w:sz w:val="24"/>
          <w:szCs w:val="24"/>
        </w:rPr>
        <w:t xml:space="preserve"> with</w:t>
      </w:r>
      <w:r w:rsidR="00906222">
        <w:rPr>
          <w:rFonts w:ascii="Helvetica Light" w:hAnsi="Helvetica Light"/>
          <w:color w:val="4D4F53" w:themeColor="text1"/>
          <w:sz w:val="24"/>
          <w:szCs w:val="24"/>
        </w:rPr>
        <w:t xml:space="preserve">. </w:t>
      </w:r>
      <w:r w:rsidR="00705F05">
        <w:rPr>
          <w:rFonts w:ascii="Helvetica Light" w:hAnsi="Helvetica Light"/>
          <w:color w:val="4D4F53" w:themeColor="text1"/>
          <w:sz w:val="24"/>
          <w:szCs w:val="24"/>
        </w:rPr>
        <w:t>Try to a</w:t>
      </w:r>
      <w:r w:rsidR="00906222">
        <w:rPr>
          <w:rFonts w:ascii="Helvetica Light" w:hAnsi="Helvetica Light"/>
          <w:color w:val="4D4F53" w:themeColor="text1"/>
          <w:sz w:val="24"/>
          <w:szCs w:val="24"/>
        </w:rPr>
        <w:t>void</w:t>
      </w:r>
      <w:r w:rsidR="00ED746E">
        <w:rPr>
          <w:rFonts w:ascii="Helvetica Light" w:hAnsi="Helvetica Light"/>
          <w:color w:val="4D4F53" w:themeColor="text1"/>
          <w:sz w:val="24"/>
          <w:szCs w:val="24"/>
        </w:rPr>
        <w:t xml:space="preserve"> </w:t>
      </w:r>
      <w:r w:rsidR="000C193A">
        <w:rPr>
          <w:rFonts w:ascii="Helvetica Light" w:hAnsi="Helvetica Light"/>
          <w:color w:val="4D4F53" w:themeColor="text1"/>
          <w:sz w:val="24"/>
          <w:szCs w:val="24"/>
        </w:rPr>
        <w:t xml:space="preserve">creating </w:t>
      </w:r>
      <w:r w:rsidR="00906222">
        <w:rPr>
          <w:rFonts w:ascii="Helvetica Light" w:hAnsi="Helvetica Light"/>
          <w:color w:val="4D4F53" w:themeColor="text1"/>
          <w:sz w:val="24"/>
          <w:szCs w:val="24"/>
        </w:rPr>
        <w:t xml:space="preserve">different </w:t>
      </w:r>
      <w:r w:rsidR="00ED746E">
        <w:rPr>
          <w:rFonts w:ascii="Helvetica Light" w:hAnsi="Helvetica Light"/>
          <w:color w:val="4D4F53" w:themeColor="text1"/>
          <w:sz w:val="24"/>
          <w:szCs w:val="24"/>
        </w:rPr>
        <w:t>CBCM</w:t>
      </w:r>
      <w:r w:rsidR="000C193A">
        <w:rPr>
          <w:rFonts w:ascii="Helvetica Light" w:hAnsi="Helvetica Light"/>
          <w:color w:val="4D4F53" w:themeColor="text1"/>
          <w:sz w:val="24"/>
          <w:szCs w:val="24"/>
        </w:rPr>
        <w:t>s</w:t>
      </w:r>
      <w:r w:rsidR="00ED746E">
        <w:rPr>
          <w:rFonts w:ascii="Helvetica Light" w:hAnsi="Helvetica Light"/>
          <w:color w:val="4D4F53" w:themeColor="text1"/>
          <w:sz w:val="24"/>
          <w:szCs w:val="24"/>
        </w:rPr>
        <w:t xml:space="preserve"> for each CSO or project</w:t>
      </w:r>
      <w:r w:rsidR="00705F05">
        <w:rPr>
          <w:rFonts w:ascii="Helvetica Light" w:hAnsi="Helvetica Light"/>
          <w:color w:val="4D4F53" w:themeColor="text1"/>
          <w:sz w:val="24"/>
          <w:szCs w:val="24"/>
        </w:rPr>
        <w:t xml:space="preserve"> within one community</w:t>
      </w:r>
      <w:r w:rsidR="00ED746E">
        <w:rPr>
          <w:rFonts w:ascii="Helvetica Light" w:hAnsi="Helvetica Light"/>
          <w:color w:val="4D4F53" w:themeColor="text1"/>
          <w:sz w:val="24"/>
          <w:szCs w:val="24"/>
        </w:rPr>
        <w:t>.</w:t>
      </w:r>
    </w:p>
    <w:p w14:paraId="2593E5D8" w14:textId="2C5084FC" w:rsidR="00926290" w:rsidRPr="00926290" w:rsidRDefault="00926290" w:rsidP="001078A0">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 xml:space="preserve">Explain to the affected population </w:t>
      </w:r>
      <w:r w:rsidRPr="00926290">
        <w:rPr>
          <w:rFonts w:ascii="Helvetica Light" w:eastAsia="Times New Roman" w:hAnsi="Helvetica Light" w:cs="Arial"/>
          <w:color w:val="4D4F53" w:themeColor="text1"/>
          <w:sz w:val="24"/>
          <w:szCs w:val="24"/>
          <w:lang w:eastAsia="en-GB"/>
        </w:rPr>
        <w:t xml:space="preserve">that CSO staff and programmes should not cause </w:t>
      </w:r>
      <w:r w:rsidRPr="00926290">
        <w:rPr>
          <w:rFonts w:ascii="Helvetica Light" w:hAnsi="Helvetica Light"/>
          <w:color w:val="4D4F53" w:themeColor="text1"/>
          <w:sz w:val="24"/>
          <w:szCs w:val="24"/>
        </w:rPr>
        <w:t xml:space="preserve">SEA or other harm. Explain the CSO’s intention to ensure accountability through the CBCM and the intention to </w:t>
      </w:r>
      <w:r w:rsidRPr="00926290">
        <w:rPr>
          <w:rFonts w:ascii="Helvetica Light" w:eastAsia="Times New Roman" w:hAnsi="Helvetica Light" w:cs="Arial"/>
          <w:color w:val="4D4F53" w:themeColor="text1"/>
          <w:sz w:val="24"/>
          <w:szCs w:val="24"/>
          <w:lang w:eastAsia="en-GB"/>
        </w:rPr>
        <w:t>respond to all</w:t>
      </w:r>
      <w:r w:rsidR="009B75B8">
        <w:rPr>
          <w:rFonts w:ascii="Helvetica Light" w:eastAsia="Times New Roman" w:hAnsi="Helvetica Light" w:cs="Arial"/>
          <w:color w:val="4D4F53" w:themeColor="text1"/>
          <w:sz w:val="24"/>
          <w:szCs w:val="24"/>
          <w:lang w:eastAsia="en-GB"/>
        </w:rPr>
        <w:t xml:space="preserve"> </w:t>
      </w:r>
      <w:r w:rsidRPr="00926290">
        <w:rPr>
          <w:rFonts w:ascii="Helvetica Light" w:eastAsia="Times New Roman" w:hAnsi="Helvetica Light" w:cs="Arial"/>
          <w:color w:val="4D4F53" w:themeColor="text1"/>
          <w:sz w:val="24"/>
          <w:szCs w:val="24"/>
          <w:lang w:eastAsia="en-GB"/>
        </w:rPr>
        <w:t>reports</w:t>
      </w:r>
      <w:r w:rsidR="009B75B8">
        <w:rPr>
          <w:rFonts w:ascii="Helvetica Light" w:eastAsia="Times New Roman" w:hAnsi="Helvetica Light" w:cs="Arial"/>
          <w:color w:val="4D4F53" w:themeColor="text1"/>
          <w:sz w:val="24"/>
          <w:szCs w:val="24"/>
          <w:lang w:eastAsia="en-GB"/>
        </w:rPr>
        <w:t xml:space="preserve"> </w:t>
      </w:r>
      <w:r w:rsidRPr="00926290">
        <w:rPr>
          <w:rFonts w:ascii="Helvetica Light" w:eastAsia="Times New Roman" w:hAnsi="Helvetica Light" w:cs="Arial"/>
          <w:color w:val="4D4F53" w:themeColor="text1"/>
          <w:sz w:val="24"/>
          <w:szCs w:val="24"/>
          <w:lang w:eastAsia="en-GB"/>
        </w:rPr>
        <w:t>/</w:t>
      </w:r>
      <w:r w:rsidR="009B75B8">
        <w:rPr>
          <w:rFonts w:ascii="Helvetica Light" w:eastAsia="Times New Roman" w:hAnsi="Helvetica Light" w:cs="Arial"/>
          <w:color w:val="4D4F53" w:themeColor="text1"/>
          <w:sz w:val="24"/>
          <w:szCs w:val="24"/>
          <w:lang w:eastAsia="en-GB"/>
        </w:rPr>
        <w:t xml:space="preserve"> </w:t>
      </w:r>
      <w:r w:rsidRPr="00926290">
        <w:rPr>
          <w:rFonts w:ascii="Helvetica Light" w:eastAsia="Times New Roman" w:hAnsi="Helvetica Light" w:cs="Arial"/>
          <w:color w:val="4D4F53" w:themeColor="text1"/>
          <w:sz w:val="24"/>
          <w:szCs w:val="24"/>
          <w:lang w:eastAsia="en-GB"/>
        </w:rPr>
        <w:t>complaints received.</w:t>
      </w:r>
    </w:p>
    <w:p w14:paraId="35E56749" w14:textId="3F4EF1A6" w:rsidR="00926290" w:rsidRPr="00926290" w:rsidRDefault="00926290" w:rsidP="001078A0">
      <w:pPr>
        <w:numPr>
          <w:ilvl w:val="0"/>
          <w:numId w:val="26"/>
        </w:numPr>
        <w:tabs>
          <w:tab w:val="left" w:pos="4652"/>
          <w:tab w:val="left" w:pos="5871"/>
        </w:tabs>
        <w:spacing w:after="120"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Consult with different members of the affected population on how they would like to report. Analyse and consider:</w:t>
      </w:r>
    </w:p>
    <w:p w14:paraId="3CB830DD" w14:textId="77777777" w:rsidR="00926290" w:rsidRPr="00926290" w:rsidRDefault="00926290" w:rsidP="001078A0">
      <w:pPr>
        <w:numPr>
          <w:ilvl w:val="1"/>
          <w:numId w:val="26"/>
        </w:numPr>
        <w:tabs>
          <w:tab w:val="left" w:pos="4652"/>
          <w:tab w:val="left" w:pos="5871"/>
        </w:tabs>
        <w:spacing w:after="120" w:line="300" w:lineRule="exact"/>
        <w:ind w:left="720" w:hanging="357"/>
        <w:rPr>
          <w:rFonts w:ascii="Helvetica Light" w:hAnsi="Helvetica Light"/>
          <w:color w:val="4D4F53" w:themeColor="text1"/>
          <w:sz w:val="24"/>
          <w:szCs w:val="24"/>
        </w:rPr>
      </w:pPr>
      <w:r w:rsidRPr="00926290">
        <w:rPr>
          <w:rFonts w:ascii="Helvetica Light" w:hAnsi="Helvetica Light"/>
          <w:color w:val="4D4F53" w:themeColor="text1"/>
          <w:sz w:val="24"/>
          <w:szCs w:val="24"/>
        </w:rPr>
        <w:t xml:space="preserve">existing community structures and reporting mechanisms, </w:t>
      </w:r>
    </w:p>
    <w:p w14:paraId="013763DC" w14:textId="77777777" w:rsidR="00926290" w:rsidRPr="00926290" w:rsidRDefault="00926290" w:rsidP="001078A0">
      <w:pPr>
        <w:numPr>
          <w:ilvl w:val="1"/>
          <w:numId w:val="26"/>
        </w:numPr>
        <w:tabs>
          <w:tab w:val="left" w:pos="4652"/>
          <w:tab w:val="left" w:pos="5871"/>
        </w:tabs>
        <w:spacing w:after="120" w:line="300" w:lineRule="exact"/>
        <w:ind w:left="720" w:hanging="357"/>
        <w:rPr>
          <w:rFonts w:ascii="Helvetica Light" w:hAnsi="Helvetica Light"/>
          <w:color w:val="4D4F53" w:themeColor="text1"/>
          <w:sz w:val="24"/>
          <w:szCs w:val="24"/>
        </w:rPr>
      </w:pPr>
      <w:r w:rsidRPr="00926290">
        <w:rPr>
          <w:rFonts w:ascii="Helvetica Light" w:hAnsi="Helvetica Light"/>
          <w:color w:val="4D4F53" w:themeColor="text1"/>
          <w:sz w:val="24"/>
          <w:szCs w:val="24"/>
        </w:rPr>
        <w:t>communications channels and languages that the affected population likes, uses and trusts, and</w:t>
      </w:r>
    </w:p>
    <w:p w14:paraId="44FE8CAB" w14:textId="72B77A47" w:rsidR="00926290" w:rsidRDefault="00926290" w:rsidP="001078A0">
      <w:pPr>
        <w:numPr>
          <w:ilvl w:val="1"/>
          <w:numId w:val="26"/>
        </w:numPr>
        <w:tabs>
          <w:tab w:val="left" w:pos="4652"/>
          <w:tab w:val="left" w:pos="5871"/>
        </w:tabs>
        <w:spacing w:after="120" w:line="300" w:lineRule="exact"/>
        <w:ind w:left="720" w:hanging="357"/>
        <w:rPr>
          <w:rFonts w:ascii="Helvetica Light" w:hAnsi="Helvetica Light"/>
          <w:color w:val="4D4F53" w:themeColor="text1"/>
          <w:sz w:val="24"/>
          <w:szCs w:val="24"/>
        </w:rPr>
      </w:pPr>
      <w:proofErr w:type="gramStart"/>
      <w:r w:rsidRPr="00926290">
        <w:rPr>
          <w:rFonts w:ascii="Helvetica Light" w:hAnsi="Helvetica Light"/>
          <w:color w:val="4D4F53" w:themeColor="text1"/>
          <w:sz w:val="24"/>
          <w:szCs w:val="24"/>
        </w:rPr>
        <w:t>reasons</w:t>
      </w:r>
      <w:proofErr w:type="gramEnd"/>
      <w:r w:rsidRPr="00926290">
        <w:rPr>
          <w:rFonts w:ascii="Helvetica Light" w:hAnsi="Helvetica Light"/>
          <w:color w:val="4D4F53" w:themeColor="text1"/>
          <w:sz w:val="24"/>
          <w:szCs w:val="24"/>
        </w:rPr>
        <w:t xml:space="preserve"> why different individuals or groups may not report.</w:t>
      </w:r>
    </w:p>
    <w:p w14:paraId="03DAED88" w14:textId="114743DE" w:rsidR="009706EA" w:rsidRDefault="009706EA" w:rsidP="009706EA">
      <w:pPr>
        <w:tabs>
          <w:tab w:val="left" w:pos="4652"/>
          <w:tab w:val="left" w:pos="5871"/>
        </w:tabs>
        <w:spacing w:after="120" w:line="300" w:lineRule="exact"/>
        <w:rPr>
          <w:rFonts w:ascii="Helvetica Light" w:hAnsi="Helvetica Light"/>
          <w:color w:val="4D4F53" w:themeColor="text1"/>
          <w:sz w:val="24"/>
          <w:szCs w:val="24"/>
        </w:rPr>
      </w:pPr>
    </w:p>
    <w:p w14:paraId="76035950" w14:textId="77777777" w:rsidR="009706EA" w:rsidRDefault="009706EA" w:rsidP="009706EA">
      <w:pPr>
        <w:tabs>
          <w:tab w:val="left" w:pos="4652"/>
          <w:tab w:val="left" w:pos="5871"/>
        </w:tabs>
        <w:spacing w:after="120" w:line="300" w:lineRule="exact"/>
        <w:rPr>
          <w:rFonts w:ascii="Helvetica Light" w:hAnsi="Helvetica Light"/>
          <w:color w:val="4D4F53" w:themeColor="text1"/>
          <w:sz w:val="24"/>
          <w:szCs w:val="24"/>
        </w:rPr>
      </w:pPr>
    </w:p>
    <w:p w14:paraId="2E208E48" w14:textId="77777777" w:rsidR="009706EA" w:rsidRDefault="009706EA" w:rsidP="009706EA">
      <w:pPr>
        <w:tabs>
          <w:tab w:val="left" w:pos="4652"/>
          <w:tab w:val="left" w:pos="5871"/>
        </w:tabs>
        <w:spacing w:line="300" w:lineRule="exact"/>
        <w:ind w:left="360"/>
        <w:rPr>
          <w:rFonts w:ascii="Helvetica Light" w:hAnsi="Helvetica Light"/>
          <w:color w:val="4D4F53" w:themeColor="text1"/>
          <w:sz w:val="24"/>
          <w:szCs w:val="24"/>
        </w:rPr>
      </w:pPr>
    </w:p>
    <w:p w14:paraId="280153B4" w14:textId="79863EB5" w:rsidR="00D35D03" w:rsidRPr="009B75B8" w:rsidRDefault="00D35D03" w:rsidP="00D35D03">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9B75B8">
        <w:rPr>
          <w:rFonts w:ascii="Helvetica Light" w:hAnsi="Helvetica Light"/>
          <w:color w:val="4D4F53" w:themeColor="text1"/>
          <w:sz w:val="24"/>
          <w:szCs w:val="24"/>
        </w:rPr>
        <w:t>Decide how to appropriately feed</w:t>
      </w:r>
      <w:r>
        <w:rPr>
          <w:rFonts w:ascii="Helvetica Light" w:hAnsi="Helvetica Light"/>
          <w:color w:val="4D4F53" w:themeColor="text1"/>
          <w:sz w:val="24"/>
          <w:szCs w:val="24"/>
        </w:rPr>
        <w:t xml:space="preserve"> </w:t>
      </w:r>
      <w:r w:rsidRPr="009B75B8">
        <w:rPr>
          <w:rFonts w:ascii="Helvetica Light" w:hAnsi="Helvetica Light"/>
          <w:color w:val="4D4F53" w:themeColor="text1"/>
          <w:sz w:val="24"/>
          <w:szCs w:val="24"/>
        </w:rPr>
        <w:t>back to the community on a report response. This will vary according to type of report/complaint, priority, confidentiality and anonymity.</w:t>
      </w:r>
    </w:p>
    <w:p w14:paraId="71B3D048" w14:textId="1A4A4DA0" w:rsidR="009E296F" w:rsidRDefault="009E296F" w:rsidP="001078A0">
      <w:pPr>
        <w:tabs>
          <w:tab w:val="left" w:pos="4652"/>
          <w:tab w:val="left" w:pos="5871"/>
        </w:tabs>
        <w:spacing w:after="0" w:line="300" w:lineRule="exact"/>
        <w:rPr>
          <w:rFonts w:ascii="Helvetica Light" w:hAnsi="Helvetica Light"/>
          <w:color w:val="4D4F53" w:themeColor="text1"/>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BF9E" w:themeFill="accent1"/>
        <w:tblLook w:val="04A0" w:firstRow="1" w:lastRow="0" w:firstColumn="1" w:lastColumn="0" w:noHBand="0" w:noVBand="1"/>
      </w:tblPr>
      <w:tblGrid>
        <w:gridCol w:w="4639"/>
      </w:tblGrid>
      <w:tr w:rsidR="009E296F" w14:paraId="74AA7CBB" w14:textId="77777777" w:rsidTr="001078A0">
        <w:trPr>
          <w:cantSplit/>
          <w:jc w:val="right"/>
        </w:trPr>
        <w:tc>
          <w:tcPr>
            <w:tcW w:w="4639" w:type="dxa"/>
            <w:shd w:val="clear" w:color="auto" w:fill="54BF9E" w:themeFill="accent1"/>
            <w:tcMar>
              <w:top w:w="227" w:type="dxa"/>
              <w:left w:w="227" w:type="dxa"/>
              <w:bottom w:w="227" w:type="dxa"/>
              <w:right w:w="227" w:type="dxa"/>
            </w:tcMar>
          </w:tcPr>
          <w:p w14:paraId="46909989" w14:textId="2CA89A7B" w:rsidR="009E296F" w:rsidRDefault="009E296F" w:rsidP="001078A0">
            <w:pPr>
              <w:spacing w:line="300" w:lineRule="exact"/>
              <w:rPr>
                <w:rFonts w:ascii="Helvetica Light" w:hAnsi="Helvetica Light"/>
                <w:color w:val="283A51" w:themeColor="text2"/>
                <w:sz w:val="24"/>
                <w:szCs w:val="24"/>
              </w:rPr>
            </w:pPr>
            <w:bookmarkStart w:id="1" w:name="_Hlk66261423"/>
            <w:r w:rsidRPr="009E296F">
              <w:rPr>
                <w:rFonts w:ascii="Helvetica Light" w:hAnsi="Helvetica Light"/>
                <w:color w:val="283A51" w:themeColor="text2"/>
                <w:sz w:val="24"/>
                <w:szCs w:val="24"/>
              </w:rPr>
              <w:t xml:space="preserve">Different groups and individuals </w:t>
            </w:r>
            <w:r w:rsidR="00FA31D5">
              <w:rPr>
                <w:rFonts w:ascii="Helvetica Light" w:hAnsi="Helvetica Light"/>
                <w:color w:val="283A51" w:themeColor="text2"/>
                <w:sz w:val="24"/>
                <w:szCs w:val="24"/>
              </w:rPr>
              <w:t>may</w:t>
            </w:r>
            <w:r w:rsidRPr="009E296F">
              <w:rPr>
                <w:rFonts w:ascii="Helvetica Light" w:hAnsi="Helvetica Light"/>
                <w:color w:val="283A51" w:themeColor="text2"/>
                <w:sz w:val="24"/>
                <w:szCs w:val="24"/>
              </w:rPr>
              <w:t xml:space="preserve"> prefer different reporting channels. </w:t>
            </w:r>
          </w:p>
          <w:p w14:paraId="025F2E5F" w14:textId="77777777" w:rsidR="007B235F" w:rsidRDefault="007B235F" w:rsidP="001078A0">
            <w:pPr>
              <w:spacing w:line="300" w:lineRule="exact"/>
              <w:rPr>
                <w:rFonts w:ascii="Helvetica Light" w:hAnsi="Helvetica Light"/>
                <w:color w:val="283A51" w:themeColor="text2"/>
                <w:sz w:val="24"/>
                <w:szCs w:val="24"/>
              </w:rPr>
            </w:pPr>
          </w:p>
          <w:p w14:paraId="3DB162BA" w14:textId="228F28E7" w:rsidR="007B235F" w:rsidRPr="009E296F" w:rsidRDefault="007B235F" w:rsidP="001078A0">
            <w:pPr>
              <w:spacing w:line="300" w:lineRule="exact"/>
              <w:rPr>
                <w:rFonts w:ascii="Helvetica Light" w:hAnsi="Helvetica Light"/>
                <w:color w:val="283A51" w:themeColor="text2"/>
              </w:rPr>
            </w:pPr>
            <w:r>
              <w:rPr>
                <w:rFonts w:ascii="Helvetica Light" w:hAnsi="Helvetica Light"/>
                <w:color w:val="283A51" w:themeColor="text2"/>
                <w:sz w:val="24"/>
                <w:szCs w:val="24"/>
              </w:rPr>
              <w:t>One CBCM should include different reporting channels.</w:t>
            </w:r>
          </w:p>
          <w:p w14:paraId="1555E1DE" w14:textId="77777777" w:rsidR="009E296F" w:rsidRDefault="009E296F" w:rsidP="001078A0">
            <w:pPr>
              <w:pStyle w:val="HowToBody"/>
              <w:rPr>
                <w:b/>
                <w:bCs/>
                <w:color w:val="283A51" w:themeColor="text2"/>
                <w:szCs w:val="24"/>
              </w:rPr>
            </w:pPr>
          </w:p>
          <w:p w14:paraId="1AC6D0B3" w14:textId="77777777" w:rsidR="009E296F" w:rsidRPr="00E366B6" w:rsidRDefault="009E296F" w:rsidP="001078A0">
            <w:pPr>
              <w:pStyle w:val="HowToBody"/>
              <w:rPr>
                <w:b/>
                <w:bCs/>
                <w:color w:val="283A51" w:themeColor="text2"/>
                <w:szCs w:val="24"/>
              </w:rPr>
            </w:pPr>
            <w:r>
              <w:rPr>
                <w:b/>
                <w:bCs/>
                <w:color w:val="283A51" w:themeColor="text2"/>
                <w:szCs w:val="24"/>
              </w:rPr>
              <w:t>Channels for affected populations to report SEA can include:</w:t>
            </w:r>
          </w:p>
          <w:p w14:paraId="4F09D774" w14:textId="7C776592" w:rsidR="009E296F" w:rsidRPr="00FA31D5" w:rsidRDefault="009E296F" w:rsidP="001078A0">
            <w:pPr>
              <w:pStyle w:val="HowToBoxBullets"/>
              <w:rPr>
                <w:color w:val="4D4F53" w:themeColor="text1"/>
                <w:szCs w:val="24"/>
              </w:rPr>
            </w:pPr>
            <w:r w:rsidRPr="00FA31D5">
              <w:t>Women and Girl</w:t>
            </w:r>
            <w:r w:rsidR="00DB74C8">
              <w:t>s</w:t>
            </w:r>
            <w:r w:rsidRPr="00FA31D5">
              <w:t xml:space="preserve"> Friendly Spaces </w:t>
            </w:r>
          </w:p>
          <w:p w14:paraId="2B4AD260" w14:textId="1FF8DECD" w:rsidR="009E296F" w:rsidRPr="00FA31D5" w:rsidRDefault="009E296F" w:rsidP="001078A0">
            <w:pPr>
              <w:pStyle w:val="HowToBoxBullets"/>
              <w:rPr>
                <w:color w:val="4D4F53" w:themeColor="text1"/>
                <w:szCs w:val="24"/>
              </w:rPr>
            </w:pPr>
            <w:r w:rsidRPr="00FA31D5">
              <w:t xml:space="preserve">Child Friendly Spaces </w:t>
            </w:r>
          </w:p>
          <w:p w14:paraId="7075825E" w14:textId="6383BC7F" w:rsidR="009E296F" w:rsidRPr="00FA31D5" w:rsidRDefault="009E296F" w:rsidP="001078A0">
            <w:pPr>
              <w:pStyle w:val="HowToBoxBullets"/>
              <w:rPr>
                <w:color w:val="4D4F53" w:themeColor="text1"/>
                <w:szCs w:val="24"/>
              </w:rPr>
            </w:pPr>
            <w:r w:rsidRPr="00FA31D5">
              <w:t>Suggestion boxes</w:t>
            </w:r>
          </w:p>
          <w:p w14:paraId="671733A7" w14:textId="6B84ACCF" w:rsidR="009E296F" w:rsidRPr="00FA31D5" w:rsidRDefault="009E296F" w:rsidP="001078A0">
            <w:pPr>
              <w:pStyle w:val="HowToBoxBullets"/>
              <w:rPr>
                <w:color w:val="4D4F53" w:themeColor="text1"/>
                <w:szCs w:val="24"/>
              </w:rPr>
            </w:pPr>
            <w:r w:rsidRPr="00FA31D5">
              <w:t>Verbal complaints</w:t>
            </w:r>
          </w:p>
          <w:p w14:paraId="00256FE7" w14:textId="29883099" w:rsidR="009E296F" w:rsidRPr="00FA31D5" w:rsidRDefault="009E296F" w:rsidP="001078A0">
            <w:pPr>
              <w:pStyle w:val="HowToBoxBullets"/>
              <w:rPr>
                <w:color w:val="4D4F53" w:themeColor="text1"/>
                <w:szCs w:val="24"/>
              </w:rPr>
            </w:pPr>
            <w:r w:rsidRPr="00FA31D5">
              <w:t>Community training, parti</w:t>
            </w:r>
            <w:r w:rsidR="003C67B2">
              <w:t>cip</w:t>
            </w:r>
            <w:r w:rsidRPr="00FA31D5">
              <w:t>ation and reporting</w:t>
            </w:r>
          </w:p>
          <w:p w14:paraId="43D8F136" w14:textId="5CBD1E78" w:rsidR="009E296F" w:rsidRPr="00FA31D5" w:rsidRDefault="009E296F" w:rsidP="001078A0">
            <w:pPr>
              <w:pStyle w:val="HowToBoxBullets"/>
              <w:rPr>
                <w:color w:val="4D4F53" w:themeColor="text1"/>
                <w:szCs w:val="24"/>
              </w:rPr>
            </w:pPr>
            <w:r w:rsidRPr="00FA31D5">
              <w:t>MEL activities</w:t>
            </w:r>
          </w:p>
        </w:tc>
      </w:tr>
      <w:bookmarkEnd w:id="1"/>
    </w:tbl>
    <w:p w14:paraId="07CD959B" w14:textId="77777777" w:rsidR="009E296F" w:rsidRDefault="009E296F" w:rsidP="001078A0">
      <w:pPr>
        <w:tabs>
          <w:tab w:val="left" w:pos="4652"/>
          <w:tab w:val="left" w:pos="5871"/>
        </w:tabs>
        <w:spacing w:line="300" w:lineRule="exact"/>
        <w:rPr>
          <w:rFonts w:ascii="Helvetica Light" w:hAnsi="Helvetica Light"/>
          <w:color w:val="4D4F53" w:themeColor="text1"/>
          <w:sz w:val="24"/>
          <w:szCs w:val="24"/>
        </w:rPr>
      </w:pPr>
    </w:p>
    <w:p w14:paraId="055D0902" w14:textId="280A7D75" w:rsidR="00926290" w:rsidRPr="00926290" w:rsidRDefault="00926290" w:rsidP="001078A0">
      <w:pPr>
        <w:numPr>
          <w:ilvl w:val="0"/>
          <w:numId w:val="26"/>
        </w:numPr>
        <w:tabs>
          <w:tab w:val="left" w:pos="4652"/>
          <w:tab w:val="left" w:pos="5871"/>
        </w:tabs>
        <w:spacing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 xml:space="preserve">Set up your channels for affected populations to report. Consider appropriate channels for SEA reports that are safe and confidential. </w:t>
      </w:r>
    </w:p>
    <w:p w14:paraId="5D2F3E3C" w14:textId="09A69285" w:rsidR="00926290" w:rsidRPr="00926290" w:rsidRDefault="00926290" w:rsidP="001078A0">
      <w:pPr>
        <w:numPr>
          <w:ilvl w:val="0"/>
          <w:numId w:val="26"/>
        </w:numPr>
        <w:tabs>
          <w:tab w:val="left" w:pos="4652"/>
          <w:tab w:val="left" w:pos="5871"/>
        </w:tabs>
        <w:spacing w:after="120" w:line="300" w:lineRule="exact"/>
        <w:ind w:left="360"/>
        <w:rPr>
          <w:rFonts w:ascii="Helvetica Light" w:hAnsi="Helvetica Light"/>
          <w:color w:val="4D4F53" w:themeColor="text1"/>
          <w:sz w:val="24"/>
          <w:szCs w:val="24"/>
        </w:rPr>
      </w:pPr>
      <w:r w:rsidRPr="00926290">
        <w:rPr>
          <w:rFonts w:ascii="Helvetica Light" w:hAnsi="Helvetica Light"/>
          <w:color w:val="4D4F53" w:themeColor="text1"/>
          <w:sz w:val="24"/>
          <w:szCs w:val="24"/>
        </w:rPr>
        <w:t xml:space="preserve">Raise awareness with the affected population </w:t>
      </w:r>
      <w:r w:rsidR="003C67B2">
        <w:rPr>
          <w:rFonts w:ascii="Helvetica Light" w:hAnsi="Helvetica Light"/>
          <w:color w:val="4D4F53" w:themeColor="text1"/>
          <w:sz w:val="24"/>
          <w:szCs w:val="24"/>
        </w:rPr>
        <w:t>about y</w:t>
      </w:r>
      <w:r w:rsidRPr="00926290">
        <w:rPr>
          <w:rFonts w:ascii="Helvetica Light" w:hAnsi="Helvetica Light"/>
          <w:color w:val="4D4F53" w:themeColor="text1"/>
          <w:sz w:val="24"/>
          <w:szCs w:val="24"/>
        </w:rPr>
        <w:t>our CBCM. Be reactive (discuss when an opportunity arises) and proactive (set meetings). Make sure that community members:</w:t>
      </w:r>
    </w:p>
    <w:p w14:paraId="78735996" w14:textId="0C55B2FA" w:rsidR="00926290" w:rsidRDefault="00926290" w:rsidP="001078A0">
      <w:pPr>
        <w:pStyle w:val="Body"/>
        <w:numPr>
          <w:ilvl w:val="0"/>
          <w:numId w:val="29"/>
        </w:numPr>
        <w:spacing w:line="300" w:lineRule="exact"/>
        <w:rPr>
          <w:sz w:val="24"/>
          <w:szCs w:val="24"/>
        </w:rPr>
      </w:pPr>
      <w:r w:rsidRPr="00926290">
        <w:rPr>
          <w:sz w:val="24"/>
          <w:szCs w:val="24"/>
        </w:rPr>
        <w:t xml:space="preserve">understand what safeguarding is and what their related rights are, </w:t>
      </w:r>
    </w:p>
    <w:p w14:paraId="1B35A1CD" w14:textId="77777777" w:rsidR="00C43B9F" w:rsidRDefault="00926290" w:rsidP="001078A0">
      <w:pPr>
        <w:pStyle w:val="Body"/>
        <w:numPr>
          <w:ilvl w:val="0"/>
          <w:numId w:val="29"/>
        </w:numPr>
        <w:spacing w:line="300" w:lineRule="exact"/>
        <w:rPr>
          <w:sz w:val="24"/>
          <w:szCs w:val="24"/>
        </w:rPr>
      </w:pPr>
      <w:r w:rsidRPr="00C43B9F">
        <w:rPr>
          <w:sz w:val="24"/>
          <w:szCs w:val="24"/>
        </w:rPr>
        <w:t>know what behaviour to expect from CSO staff and associates</w:t>
      </w:r>
      <w:r w:rsidR="00D738B8" w:rsidRPr="00C43B9F">
        <w:rPr>
          <w:sz w:val="24"/>
          <w:szCs w:val="24"/>
        </w:rPr>
        <w:t xml:space="preserve"> and what is prohibited</w:t>
      </w:r>
      <w:r w:rsidRPr="00C43B9F">
        <w:rPr>
          <w:sz w:val="24"/>
          <w:szCs w:val="24"/>
        </w:rPr>
        <w:t>,</w:t>
      </w:r>
    </w:p>
    <w:p w14:paraId="38D0D5C6" w14:textId="1EEC7804" w:rsidR="009E296F" w:rsidRPr="00C43B9F" w:rsidRDefault="00926290" w:rsidP="001078A0">
      <w:pPr>
        <w:pStyle w:val="Body"/>
        <w:numPr>
          <w:ilvl w:val="0"/>
          <w:numId w:val="29"/>
        </w:numPr>
        <w:spacing w:line="300" w:lineRule="exact"/>
        <w:rPr>
          <w:sz w:val="24"/>
          <w:szCs w:val="24"/>
        </w:rPr>
      </w:pPr>
      <w:proofErr w:type="gramStart"/>
      <w:r w:rsidRPr="00C43B9F">
        <w:rPr>
          <w:sz w:val="24"/>
          <w:szCs w:val="24"/>
        </w:rPr>
        <w:t>know</w:t>
      </w:r>
      <w:proofErr w:type="gramEnd"/>
      <w:r w:rsidRPr="00C43B9F">
        <w:rPr>
          <w:sz w:val="24"/>
          <w:szCs w:val="24"/>
        </w:rPr>
        <w:t xml:space="preserve"> what they can report and how to report abuses/complaints, and know what to expect after submitting a report.</w:t>
      </w:r>
    </w:p>
    <w:p w14:paraId="379F00B2" w14:textId="55F4D5F7" w:rsidR="002B62A2" w:rsidRDefault="002B62A2" w:rsidP="001078A0">
      <w:pPr>
        <w:pStyle w:val="HowToBullets"/>
        <w:numPr>
          <w:ilvl w:val="0"/>
          <w:numId w:val="0"/>
        </w:numPr>
        <w:ind w:left="284"/>
      </w:pPr>
    </w:p>
    <w:p w14:paraId="2CC139B3" w14:textId="1C0872C3" w:rsidR="00D35D03" w:rsidRDefault="00D35D03" w:rsidP="001078A0">
      <w:pPr>
        <w:pStyle w:val="HowToBullets"/>
        <w:numPr>
          <w:ilvl w:val="0"/>
          <w:numId w:val="0"/>
        </w:numPr>
        <w:ind w:left="284"/>
      </w:pPr>
    </w:p>
    <w:p w14:paraId="22B2BF30" w14:textId="357BB70A" w:rsidR="009E296F" w:rsidRPr="00E7417E" w:rsidRDefault="009E296F" w:rsidP="001078A0">
      <w:pPr>
        <w:pStyle w:val="HowToHeading"/>
        <w:spacing w:line="300" w:lineRule="exact"/>
      </w:pPr>
      <w:r>
        <w:t>Maintaining a CBCM</w:t>
      </w:r>
    </w:p>
    <w:p w14:paraId="0E096C08" w14:textId="5B6A3E82" w:rsidR="009E296F" w:rsidRPr="00C54801" w:rsidRDefault="009E296F" w:rsidP="001078A0">
      <w:pPr>
        <w:pStyle w:val="HowToBullets"/>
      </w:pPr>
      <w:r w:rsidRPr="00C54801">
        <w:t xml:space="preserve">Respond appropriately to </w:t>
      </w:r>
      <w:r w:rsidR="00D738B8">
        <w:t xml:space="preserve">all </w:t>
      </w:r>
      <w:r w:rsidRPr="00C54801">
        <w:t>reports</w:t>
      </w:r>
      <w:r>
        <w:t>/complaints,</w:t>
      </w:r>
      <w:r w:rsidRPr="00C54801">
        <w:t xml:space="preserve"> </w:t>
      </w:r>
      <w:r>
        <w:t>including any received through informal channels e.g. driver told.</w:t>
      </w:r>
    </w:p>
    <w:p w14:paraId="1A82350B" w14:textId="42831730" w:rsidR="009E296F" w:rsidRDefault="009E296F" w:rsidP="001078A0">
      <w:pPr>
        <w:pStyle w:val="HowToBullets"/>
      </w:pPr>
      <w:r>
        <w:lastRenderedPageBreak/>
        <w:t xml:space="preserve">Continue </w:t>
      </w:r>
      <w:r w:rsidR="00D738B8">
        <w:t xml:space="preserve">to </w:t>
      </w:r>
      <w:r>
        <w:t>rais</w:t>
      </w:r>
      <w:r w:rsidR="00D738B8">
        <w:t>e</w:t>
      </w:r>
      <w:r>
        <w:t xml:space="preserve"> awareness with all members of the affected population.</w:t>
      </w:r>
    </w:p>
    <w:p w14:paraId="4BE3DE0B" w14:textId="1EA95D29" w:rsidR="00D35D03" w:rsidRDefault="00CC7C3E" w:rsidP="001A72A4">
      <w:pPr>
        <w:pStyle w:val="HowToBullets"/>
        <w:numPr>
          <w:ilvl w:val="0"/>
          <w:numId w:val="0"/>
        </w:numPr>
        <w:ind w:left="284"/>
      </w:pPr>
      <w:r>
        <w:rPr>
          <w:noProof/>
          <w:lang w:val="en-US"/>
        </w:rPr>
        <w:drawing>
          <wp:anchor distT="0" distB="0" distL="114300" distR="114300" simplePos="0" relativeHeight="251719680" behindDoc="0" locked="0" layoutInCell="1" allowOverlap="1" wp14:anchorId="6621FF5D" wp14:editId="7D13761B">
            <wp:simplePos x="0" y="0"/>
            <wp:positionH relativeFrom="margin">
              <wp:posOffset>422275</wp:posOffset>
            </wp:positionH>
            <wp:positionV relativeFrom="paragraph">
              <wp:posOffset>25400</wp:posOffset>
            </wp:positionV>
            <wp:extent cx="6183630" cy="7839075"/>
            <wp:effectExtent l="38100" t="0" r="7620" b="0"/>
            <wp:wrapThrough wrapText="bothSides">
              <wp:wrapPolygon edited="0">
                <wp:start x="2728" y="1155"/>
                <wp:lineTo x="2728" y="4357"/>
                <wp:lineTo x="9982" y="4619"/>
                <wp:lineTo x="-133" y="4619"/>
                <wp:lineTo x="-133" y="10236"/>
                <wp:lineTo x="4858" y="10498"/>
                <wp:lineTo x="1065" y="10498"/>
                <wp:lineTo x="1065" y="15800"/>
                <wp:lineTo x="1863" y="16377"/>
                <wp:lineTo x="1863" y="18582"/>
                <wp:lineTo x="2928" y="18897"/>
                <wp:lineTo x="2928" y="20419"/>
                <wp:lineTo x="9715" y="20419"/>
                <wp:lineTo x="20828" y="20314"/>
                <wp:lineTo x="21560" y="20261"/>
                <wp:lineTo x="21560" y="16587"/>
                <wp:lineTo x="20762" y="16535"/>
                <wp:lineTo x="13043" y="16377"/>
                <wp:lineTo x="19497" y="15537"/>
                <wp:lineTo x="19564" y="11181"/>
                <wp:lineTo x="18699" y="10971"/>
                <wp:lineTo x="15904" y="10498"/>
                <wp:lineTo x="18965" y="10498"/>
                <wp:lineTo x="20429" y="10236"/>
                <wp:lineTo x="20429" y="5144"/>
                <wp:lineTo x="15372" y="4724"/>
                <wp:lineTo x="14640" y="4619"/>
                <wp:lineTo x="17567" y="4304"/>
                <wp:lineTo x="17501" y="1155"/>
                <wp:lineTo x="2728" y="1155"/>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0A84841F" w14:textId="5DCD0E45" w:rsidR="00D35D03" w:rsidRDefault="00D35D03" w:rsidP="001078A0">
      <w:pPr>
        <w:spacing w:line="300" w:lineRule="exact"/>
      </w:pPr>
    </w:p>
    <w:p w14:paraId="19A0A255" w14:textId="77777777" w:rsidR="00D35D03" w:rsidRDefault="00D35D03" w:rsidP="001078A0">
      <w:pPr>
        <w:spacing w:line="300" w:lineRule="exact"/>
      </w:pPr>
    </w:p>
    <w:p w14:paraId="4F131255" w14:textId="77777777" w:rsidR="00D35D03" w:rsidRDefault="00D35D03" w:rsidP="001078A0">
      <w:pPr>
        <w:spacing w:line="300" w:lineRule="exact"/>
      </w:pPr>
    </w:p>
    <w:p w14:paraId="59E96E45" w14:textId="77777777" w:rsidR="00D35D03" w:rsidRDefault="00D35D03" w:rsidP="001078A0">
      <w:pPr>
        <w:spacing w:line="300" w:lineRule="exact"/>
      </w:pPr>
    </w:p>
    <w:p w14:paraId="672A8211" w14:textId="77777777" w:rsidR="00D35D03" w:rsidRDefault="00D35D03" w:rsidP="001078A0">
      <w:pPr>
        <w:spacing w:line="300" w:lineRule="exact"/>
      </w:pPr>
    </w:p>
    <w:p w14:paraId="1DFD5342" w14:textId="77777777" w:rsidR="00D35D03" w:rsidRDefault="00D35D03" w:rsidP="001078A0">
      <w:pPr>
        <w:spacing w:line="300" w:lineRule="exact"/>
      </w:pPr>
    </w:p>
    <w:p w14:paraId="4F42D346" w14:textId="77777777" w:rsidR="00D35D03" w:rsidRDefault="00D35D03" w:rsidP="001078A0">
      <w:pPr>
        <w:spacing w:line="300" w:lineRule="exact"/>
      </w:pPr>
    </w:p>
    <w:p w14:paraId="6797F04A" w14:textId="77777777" w:rsidR="00D35D03" w:rsidRDefault="00D35D03" w:rsidP="001078A0">
      <w:pPr>
        <w:spacing w:line="300" w:lineRule="exact"/>
      </w:pPr>
    </w:p>
    <w:p w14:paraId="148E5884" w14:textId="77777777" w:rsidR="00D35D03" w:rsidRDefault="00D35D03" w:rsidP="001078A0">
      <w:pPr>
        <w:spacing w:line="300" w:lineRule="exact"/>
      </w:pPr>
    </w:p>
    <w:p w14:paraId="2F1FE402" w14:textId="77777777" w:rsidR="00D35D03" w:rsidRDefault="00D35D03" w:rsidP="001078A0">
      <w:pPr>
        <w:spacing w:line="300" w:lineRule="exact"/>
      </w:pPr>
    </w:p>
    <w:p w14:paraId="079B38FE" w14:textId="77777777" w:rsidR="00D35D03" w:rsidRDefault="00D35D03" w:rsidP="001078A0">
      <w:pPr>
        <w:spacing w:line="300" w:lineRule="exact"/>
      </w:pPr>
    </w:p>
    <w:p w14:paraId="5F6FDEA9" w14:textId="77777777" w:rsidR="00D35D03" w:rsidRDefault="00D35D03" w:rsidP="001078A0">
      <w:pPr>
        <w:spacing w:line="300" w:lineRule="exact"/>
      </w:pPr>
    </w:p>
    <w:p w14:paraId="4D7C9284" w14:textId="77777777" w:rsidR="00D35D03" w:rsidRDefault="00D35D03" w:rsidP="001078A0">
      <w:pPr>
        <w:spacing w:line="300" w:lineRule="exact"/>
      </w:pPr>
    </w:p>
    <w:p w14:paraId="0B3C5425" w14:textId="77777777" w:rsidR="00D35D03" w:rsidRDefault="00D35D03" w:rsidP="001078A0">
      <w:pPr>
        <w:spacing w:line="300" w:lineRule="exact"/>
      </w:pPr>
    </w:p>
    <w:p w14:paraId="2F0D3B8B" w14:textId="77777777" w:rsidR="00D35D03" w:rsidRDefault="00D35D03" w:rsidP="001078A0">
      <w:pPr>
        <w:spacing w:line="300" w:lineRule="exact"/>
      </w:pPr>
    </w:p>
    <w:p w14:paraId="2FB7CDF4" w14:textId="77777777" w:rsidR="00D35D03" w:rsidRDefault="00D35D03" w:rsidP="001078A0">
      <w:pPr>
        <w:spacing w:line="300" w:lineRule="exact"/>
      </w:pPr>
    </w:p>
    <w:p w14:paraId="6A7E2522" w14:textId="77777777" w:rsidR="00D35D03" w:rsidRDefault="00D35D03" w:rsidP="001078A0">
      <w:pPr>
        <w:spacing w:line="300" w:lineRule="exact"/>
      </w:pPr>
    </w:p>
    <w:p w14:paraId="79B7DD38" w14:textId="77777777" w:rsidR="00D35D03" w:rsidRDefault="00D35D03" w:rsidP="001078A0">
      <w:pPr>
        <w:spacing w:line="300" w:lineRule="exact"/>
      </w:pPr>
    </w:p>
    <w:p w14:paraId="711D806D" w14:textId="770B5BB4" w:rsidR="00651F2A" w:rsidRDefault="00651F2A" w:rsidP="001A72A4">
      <w:pPr>
        <w:spacing w:line="300" w:lineRule="exact"/>
        <w:rPr>
          <w:rFonts w:ascii="Helvetica Light" w:hAnsi="Helvetica Light" w:cstheme="majorHAnsi"/>
          <w:color w:val="4D4F53" w:themeColor="text1"/>
        </w:rPr>
      </w:pPr>
    </w:p>
    <w:p w14:paraId="09CA0B72" w14:textId="2725BC0E" w:rsidR="001A72A4" w:rsidRDefault="001A72A4" w:rsidP="001A72A4">
      <w:pPr>
        <w:spacing w:line="300" w:lineRule="exact"/>
        <w:rPr>
          <w:rFonts w:ascii="Helvetica Light" w:hAnsi="Helvetica Light" w:cstheme="majorHAnsi"/>
          <w:color w:val="4D4F53" w:themeColor="text1"/>
        </w:rPr>
      </w:pPr>
    </w:p>
    <w:p w14:paraId="6DAC1BEE" w14:textId="7EB87829" w:rsidR="001A72A4" w:rsidRDefault="001A72A4" w:rsidP="001A72A4">
      <w:pPr>
        <w:spacing w:line="300" w:lineRule="exact"/>
        <w:rPr>
          <w:rFonts w:ascii="Helvetica Light" w:hAnsi="Helvetica Light" w:cstheme="majorHAnsi"/>
          <w:color w:val="4D4F53" w:themeColor="text1"/>
        </w:rPr>
      </w:pPr>
    </w:p>
    <w:p w14:paraId="05E6C318" w14:textId="00D72F7D" w:rsidR="001A72A4" w:rsidRDefault="001A72A4" w:rsidP="001A72A4">
      <w:pPr>
        <w:spacing w:line="300" w:lineRule="exact"/>
        <w:rPr>
          <w:rFonts w:ascii="Helvetica Light" w:hAnsi="Helvetica Light" w:cstheme="majorHAnsi"/>
          <w:color w:val="4D4F53" w:themeColor="text1"/>
        </w:rPr>
      </w:pPr>
    </w:p>
    <w:p w14:paraId="5A4571A0" w14:textId="3524EF34" w:rsidR="001A72A4" w:rsidRDefault="001A72A4" w:rsidP="001A72A4">
      <w:pPr>
        <w:spacing w:line="300" w:lineRule="exact"/>
        <w:rPr>
          <w:rFonts w:ascii="Helvetica Light" w:hAnsi="Helvetica Light" w:cstheme="majorHAnsi"/>
          <w:color w:val="4D4F53" w:themeColor="text1"/>
        </w:rPr>
      </w:pPr>
    </w:p>
    <w:p w14:paraId="5B268225" w14:textId="5214BFE9" w:rsidR="001A72A4" w:rsidRDefault="001A72A4" w:rsidP="001A72A4">
      <w:pPr>
        <w:pStyle w:val="HowToBullets"/>
        <w:numPr>
          <w:ilvl w:val="0"/>
          <w:numId w:val="0"/>
        </w:numPr>
        <w:ind w:left="284"/>
      </w:pPr>
    </w:p>
    <w:p w14:paraId="011332CD" w14:textId="77777777" w:rsidR="001A72A4" w:rsidRDefault="001A72A4" w:rsidP="001A72A4">
      <w:pPr>
        <w:pStyle w:val="HowToBullets"/>
        <w:numPr>
          <w:ilvl w:val="0"/>
          <w:numId w:val="0"/>
        </w:numPr>
        <w:ind w:left="284"/>
      </w:pPr>
    </w:p>
    <w:p w14:paraId="17F9BC0E" w14:textId="77777777" w:rsidR="001A72A4" w:rsidRDefault="001A72A4" w:rsidP="001A72A4">
      <w:pPr>
        <w:pStyle w:val="HowToBullets"/>
      </w:pPr>
      <w:r w:rsidRPr="00BB1C82">
        <w:t xml:space="preserve">Regularly ask different groups if the CBCM </w:t>
      </w:r>
      <w:r>
        <w:t>is</w:t>
      </w:r>
      <w:r w:rsidRPr="00BB1C82">
        <w:t xml:space="preserve"> fit for purpose and accessible (especially if reporting is low).</w:t>
      </w:r>
      <w:r>
        <w:t xml:space="preserve"> Adapt or establish new channels where systems are not used or trusted.</w:t>
      </w:r>
    </w:p>
    <w:p w14:paraId="4DAB6FFB" w14:textId="2D4CFC52" w:rsidR="001A72A4" w:rsidRPr="00E7417E" w:rsidRDefault="001A72A4" w:rsidP="001A72A4">
      <w:pPr>
        <w:pStyle w:val="HowToBullets"/>
        <w:spacing w:after="360"/>
      </w:pPr>
      <w:r>
        <w:t>Document and share lessons, e.g. most used channels.</w:t>
      </w:r>
    </w:p>
    <w:p w14:paraId="09F4683A" w14:textId="77777777" w:rsidR="001A72A4" w:rsidRPr="001A72A4" w:rsidRDefault="001A72A4" w:rsidP="001A72A4">
      <w:pPr>
        <w:spacing w:line="300" w:lineRule="exact"/>
        <w:rPr>
          <w:rFonts w:ascii="Helvetica Light" w:hAnsi="Helvetica Light" w:cstheme="majorHAnsi"/>
          <w:color w:val="4D4F53" w:themeColor="text1"/>
        </w:rPr>
      </w:pPr>
    </w:p>
    <w:sectPr w:rsidR="001A72A4" w:rsidRPr="001A72A4" w:rsidSect="001078A0">
      <w:headerReference w:type="first" r:id="rId23"/>
      <w:endnotePr>
        <w:numFmt w:val="decimal"/>
      </w:endnotePr>
      <w:type w:val="continuous"/>
      <w:pgSz w:w="11906" w:h="16838" w:code="9"/>
      <w:pgMar w:top="794" w:right="680" w:bottom="817" w:left="680" w:header="0" w:footer="567" w:gutter="0"/>
      <w:cols w:num="2"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7CA9C" w14:textId="77777777" w:rsidR="00750E8B" w:rsidRDefault="00750E8B" w:rsidP="00135DA2">
      <w:pPr>
        <w:spacing w:after="0" w:line="240" w:lineRule="auto"/>
      </w:pPr>
      <w:r>
        <w:separator/>
      </w:r>
    </w:p>
  </w:endnote>
  <w:endnote w:type="continuationSeparator" w:id="0">
    <w:p w14:paraId="08152FD2" w14:textId="77777777" w:rsidR="00750E8B" w:rsidRDefault="00750E8B" w:rsidP="0013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Helvetica Light">
    <w:altName w:val="Arial Nova Light"/>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BOLD OBLIQUE">
    <w:altName w:val="Arial"/>
    <w:charset w:val="00"/>
    <w:family w:val="auto"/>
    <w:pitch w:val="variable"/>
    <w:sig w:usb0="E00002FF" w:usb1="5000785B" w:usb2="00000000" w:usb3="00000000" w:csb0="0000019F" w:csb1="00000000"/>
  </w:font>
  <w:font w:name="HELVETICA LIGHT OBLIQUE">
    <w:altName w:val="Arial Nova Light"/>
    <w:charset w:val="00"/>
    <w:family w:val="swiss"/>
    <w:pitch w:val="variable"/>
    <w:sig w:usb0="800000AF" w:usb1="4000204A" w:usb2="00000000" w:usb3="00000000" w:csb0="00000001" w:csb1="00000000"/>
  </w:font>
  <w:font w:name="Roboto Slab">
    <w:altName w:val="Arial"/>
    <w:panose1 w:val="00000000000000000000"/>
    <w:charset w:val="00"/>
    <w:family w:val="roman"/>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00742845"/>
      <w:docPartObj>
        <w:docPartGallery w:val="Page Numbers (Bottom of Page)"/>
        <w:docPartUnique/>
      </w:docPartObj>
    </w:sdtPr>
    <w:sdtEndPr>
      <w:rPr>
        <w:rStyle w:val="PageNumber"/>
      </w:rPr>
    </w:sdtEndPr>
    <w:sdtContent>
      <w:p w14:paraId="1FABFA4B" w14:textId="77777777" w:rsidR="00934E53" w:rsidRDefault="00934E53" w:rsidP="00934E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ADD741" w14:textId="77777777" w:rsidR="00934E53" w:rsidRDefault="00934E53" w:rsidP="00F150EE">
    <w:pPr>
      <w:pStyle w:val="Footer"/>
      <w:ind w:right="360"/>
    </w:pPr>
  </w:p>
  <w:p w14:paraId="5F27A171" w14:textId="77777777" w:rsidR="00934E53" w:rsidRDefault="00934E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01380789"/>
      <w:docPartObj>
        <w:docPartGallery w:val="Page Numbers (Bottom of Page)"/>
        <w:docPartUnique/>
      </w:docPartObj>
    </w:sdtPr>
    <w:sdtEndPr>
      <w:rPr>
        <w:rStyle w:val="PageNumber"/>
      </w:rPr>
    </w:sdtEndPr>
    <w:sdtContent>
      <w:sdt>
        <w:sdtPr>
          <w:rPr>
            <w:rStyle w:val="PageNumber"/>
          </w:rPr>
          <w:id w:val="1989974609"/>
          <w:docPartObj>
            <w:docPartGallery w:val="Page Numbers (Bottom of Page)"/>
            <w:docPartUnique/>
          </w:docPartObj>
        </w:sdtPr>
        <w:sdtEndPr>
          <w:rPr>
            <w:rStyle w:val="PageNumber"/>
          </w:rPr>
        </w:sdtEndPr>
        <w:sdtContent>
          <w:p w14:paraId="7ADB68C5" w14:textId="77777777" w:rsidR="00934E53" w:rsidRDefault="00934E53" w:rsidP="00947D2F">
            <w:pPr>
              <w:pStyle w:val="Footer"/>
              <w:framePr w:w="557" w:wrap="none" w:vAnchor="text" w:hAnchor="page" w:x="10657" w:y="35"/>
              <w:rPr>
                <w:rStyle w:val="PageNumber"/>
                <w:rFonts w:ascii="Arial" w:hAnsi="Arial" w:cstheme="minorBidi"/>
              </w:rPr>
            </w:pPr>
            <w:r w:rsidRPr="009B31DA">
              <w:rPr>
                <w:rStyle w:val="PageNumber"/>
                <w:rFonts w:ascii="Helvetica" w:hAnsi="Helvetica"/>
                <w:color w:val="A2973F" w:themeColor="accent2"/>
                <w:sz w:val="24"/>
                <w:szCs w:val="24"/>
              </w:rPr>
              <w:fldChar w:fldCharType="begin"/>
            </w:r>
            <w:r w:rsidRPr="009B31DA">
              <w:rPr>
                <w:rStyle w:val="PageNumber"/>
                <w:rFonts w:ascii="Helvetica" w:hAnsi="Helvetica"/>
                <w:color w:val="A2973F" w:themeColor="accent2"/>
                <w:sz w:val="24"/>
                <w:szCs w:val="24"/>
              </w:rPr>
              <w:instrText xml:space="preserve"> PAGE </w:instrText>
            </w:r>
            <w:r w:rsidRPr="009B31DA">
              <w:rPr>
                <w:rStyle w:val="PageNumber"/>
                <w:rFonts w:ascii="Helvetica" w:hAnsi="Helvetica"/>
                <w:color w:val="A2973F" w:themeColor="accent2"/>
                <w:sz w:val="24"/>
                <w:szCs w:val="24"/>
              </w:rPr>
              <w:fldChar w:fldCharType="separate"/>
            </w:r>
            <w:r w:rsidR="00D647A6">
              <w:rPr>
                <w:rStyle w:val="PageNumber"/>
                <w:rFonts w:ascii="Helvetica" w:hAnsi="Helvetica"/>
                <w:noProof/>
                <w:color w:val="A2973F" w:themeColor="accent2"/>
                <w:sz w:val="24"/>
                <w:szCs w:val="24"/>
              </w:rPr>
              <w:t>4</w:t>
            </w:r>
            <w:r w:rsidRPr="009B31DA">
              <w:rPr>
                <w:rStyle w:val="PageNumber"/>
                <w:rFonts w:ascii="Helvetica" w:hAnsi="Helvetica"/>
                <w:color w:val="A2973F" w:themeColor="accent2"/>
                <w:sz w:val="24"/>
                <w:szCs w:val="24"/>
              </w:rPr>
              <w:fldChar w:fldCharType="end"/>
            </w:r>
          </w:p>
        </w:sdtContent>
      </w:sdt>
      <w:p w14:paraId="4E4F39D6" w14:textId="77777777" w:rsidR="00934E53" w:rsidRDefault="00750E8B" w:rsidP="00947D2F">
        <w:pPr>
          <w:pStyle w:val="Footer"/>
          <w:framePr w:w="557" w:wrap="none" w:vAnchor="text" w:hAnchor="page" w:x="10657" w:y="35"/>
          <w:rPr>
            <w:rStyle w:val="PageNumber"/>
          </w:rPr>
        </w:pPr>
      </w:p>
    </w:sdtContent>
  </w:sdt>
  <w:p w14:paraId="506AB2B7" w14:textId="3AFEFE54" w:rsidR="00934E53" w:rsidRPr="007C0D07" w:rsidRDefault="00BD44F3" w:rsidP="00BD44F3">
    <w:pPr>
      <w:pStyle w:val="Footer"/>
      <w:tabs>
        <w:tab w:val="left" w:pos="10732"/>
      </w:tabs>
      <w:spacing w:before="240"/>
      <w:ind w:right="360"/>
      <w:jc w:val="left"/>
      <w:rPr>
        <w:rFonts w:ascii="Helvetica" w:hAnsi="Helvetica"/>
        <w:color w:val="888B91" w:themeColor="text1" w:themeTint="A6"/>
        <w:sz w:val="24"/>
        <w:szCs w:val="24"/>
      </w:rPr>
    </w:pPr>
    <w:r w:rsidRPr="009B31DA">
      <w:rPr>
        <w:rFonts w:ascii="Helvetica" w:hAnsi="Helvetica" w:cs="Times New Roman"/>
        <w:color w:val="283A51" w:themeColor="accent3"/>
        <w:sz w:val="24"/>
        <w:szCs w:val="24"/>
      </w:rPr>
      <w:t>safeguarding</w:t>
    </w:r>
    <w:r w:rsidRPr="00C54E10">
      <w:rPr>
        <w:rFonts w:ascii="Helvetica" w:hAnsi="Helvetica" w:cs="Times New Roman"/>
        <w:color w:val="54BF9E" w:themeColor="accent1"/>
        <w:sz w:val="24"/>
        <w:szCs w:val="24"/>
      </w:rPr>
      <w:t>support</w:t>
    </w:r>
    <w:r w:rsidRPr="009B31DA">
      <w:rPr>
        <w:rFonts w:ascii="Helvetica" w:hAnsi="Helvetica" w:cs="Times New Roman"/>
        <w:color w:val="283A51" w:themeColor="accent3"/>
        <w:sz w:val="24"/>
        <w:szCs w:val="24"/>
      </w:rPr>
      <w:t>hub.org</w:t>
    </w:r>
    <w:r w:rsidRPr="009B31DA">
      <w:rPr>
        <w:rFonts w:ascii="Helvetica" w:hAnsi="Helvetica"/>
        <w:color w:val="A2973F" w:themeColor="accent2"/>
        <w:sz w:val="24"/>
        <w:szCs w:val="24"/>
      </w:rPr>
      <w:t xml:space="preserve"> | </w:t>
    </w:r>
    <w:r>
      <w:rPr>
        <w:rFonts w:ascii="Helvetica" w:hAnsi="Helvetica"/>
        <w:color w:val="283A51" w:themeColor="accent3"/>
        <w:sz w:val="24"/>
        <w:szCs w:val="24"/>
      </w:rPr>
      <w:t>How-to</w:t>
    </w:r>
    <w:r w:rsidRPr="00E222D3">
      <w:rPr>
        <w:rFonts w:ascii="Helvetica" w:hAnsi="Helvetica"/>
        <w:color w:val="283A51" w:themeColor="accent3"/>
        <w:sz w:val="24"/>
        <w:szCs w:val="24"/>
      </w:rPr>
      <w:t xml:space="preserve"> </w:t>
    </w:r>
    <w:r w:rsidR="00CC7C3E">
      <w:rPr>
        <w:rFonts w:ascii="Helvetica" w:hAnsi="Helvetica"/>
        <w:color w:val="54BF9E" w:themeColor="accent1"/>
        <w:sz w:val="24"/>
        <w:szCs w:val="24"/>
      </w:rPr>
      <w:t>CBCM</w:t>
    </w:r>
    <w:r w:rsidRPr="00E222D3">
      <w:rPr>
        <w:rFonts w:ascii="Helvetica" w:hAnsi="Helvetica"/>
        <w:color w:val="54BF9E" w:themeColor="accent1"/>
        <w:sz w:val="24"/>
        <w:szCs w:val="24"/>
      </w:rPr>
      <w:t xml:space="preserve"> </w:t>
    </w:r>
    <w:r w:rsidRPr="00E222D3">
      <w:rPr>
        <w:rFonts w:ascii="Helvetica" w:hAnsi="Helvetica"/>
        <w:color w:val="A2973F" w:themeColor="accent2"/>
        <w:sz w:val="24"/>
        <w:szCs w:val="24"/>
      </w:rPr>
      <w:t xml:space="preserve">| </w:t>
    </w:r>
    <w:r w:rsidR="00CC7C3E">
      <w:rPr>
        <w:rFonts w:ascii="Helvetica" w:hAnsi="Helvetica"/>
        <w:color w:val="283A51" w:themeColor="accent3"/>
        <w:sz w:val="24"/>
        <w:szCs w:val="24"/>
      </w:rPr>
      <w:t>March</w:t>
    </w:r>
    <w:r>
      <w:rPr>
        <w:rFonts w:ascii="Helvetica" w:hAnsi="Helvetica"/>
        <w:color w:val="283A51" w:themeColor="accent3"/>
        <w:sz w:val="24"/>
        <w:szCs w:val="24"/>
      </w:rPr>
      <w:t xml:space="preserve"> </w:t>
    </w:r>
    <w:r w:rsidRPr="00E222D3">
      <w:rPr>
        <w:rFonts w:ascii="Helvetica" w:hAnsi="Helvetica"/>
        <w:color w:val="283A51" w:themeColor="accent3"/>
        <w:sz w:val="24"/>
        <w:szCs w:val="24"/>
      </w:rPr>
      <w:t>202</w:t>
    </w:r>
    <w:r>
      <w:rPr>
        <w:rFonts w:ascii="Helvetica" w:hAnsi="Helvetica"/>
        <w:color w:val="283A51" w:themeColor="accent3"/>
        <w:sz w:val="24"/>
        <w:szCs w:val="24"/>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6479516"/>
      <w:docPartObj>
        <w:docPartGallery w:val="Page Numbers (Bottom of Page)"/>
        <w:docPartUnique/>
      </w:docPartObj>
    </w:sdtPr>
    <w:sdtEndPr>
      <w:rPr>
        <w:rStyle w:val="PageNumber"/>
      </w:rPr>
    </w:sdtEndPr>
    <w:sdtContent>
      <w:p w14:paraId="2A75808E" w14:textId="77777777" w:rsidR="00934E53" w:rsidRDefault="00934E53" w:rsidP="00947D2F">
        <w:pPr>
          <w:pStyle w:val="Footer"/>
          <w:framePr w:wrap="none" w:vAnchor="text" w:hAnchor="margin" w:xAlign="right" w:y="42"/>
          <w:rPr>
            <w:rStyle w:val="PageNumber"/>
          </w:rPr>
        </w:pPr>
        <w:r w:rsidRPr="009B31DA">
          <w:rPr>
            <w:rStyle w:val="PageNumber"/>
            <w:rFonts w:ascii="Helvetica" w:hAnsi="Helvetica"/>
            <w:color w:val="A2973F" w:themeColor="accent2"/>
            <w:sz w:val="24"/>
            <w:szCs w:val="24"/>
          </w:rPr>
          <w:fldChar w:fldCharType="begin"/>
        </w:r>
        <w:r w:rsidRPr="009B31DA">
          <w:rPr>
            <w:rStyle w:val="PageNumber"/>
            <w:rFonts w:ascii="Helvetica" w:hAnsi="Helvetica"/>
            <w:color w:val="A2973F" w:themeColor="accent2"/>
            <w:sz w:val="24"/>
            <w:szCs w:val="24"/>
          </w:rPr>
          <w:instrText xml:space="preserve"> PAGE </w:instrText>
        </w:r>
        <w:r w:rsidRPr="009B31DA">
          <w:rPr>
            <w:rStyle w:val="PageNumber"/>
            <w:rFonts w:ascii="Helvetica" w:hAnsi="Helvetica"/>
            <w:color w:val="A2973F" w:themeColor="accent2"/>
            <w:sz w:val="24"/>
            <w:szCs w:val="24"/>
          </w:rPr>
          <w:fldChar w:fldCharType="separate"/>
        </w:r>
        <w:r w:rsidR="00D647A6">
          <w:rPr>
            <w:rStyle w:val="PageNumber"/>
            <w:rFonts w:ascii="Helvetica" w:hAnsi="Helvetica"/>
            <w:noProof/>
            <w:color w:val="A2973F" w:themeColor="accent2"/>
            <w:sz w:val="24"/>
            <w:szCs w:val="24"/>
          </w:rPr>
          <w:t>1</w:t>
        </w:r>
        <w:r w:rsidRPr="009B31DA">
          <w:rPr>
            <w:rStyle w:val="PageNumber"/>
            <w:rFonts w:ascii="Helvetica" w:hAnsi="Helvetica"/>
            <w:color w:val="A2973F" w:themeColor="accent2"/>
            <w:sz w:val="24"/>
            <w:szCs w:val="24"/>
          </w:rPr>
          <w:fldChar w:fldCharType="end"/>
        </w:r>
      </w:p>
    </w:sdtContent>
  </w:sdt>
  <w:p w14:paraId="1C19908F" w14:textId="36CA22D7" w:rsidR="00934E53" w:rsidRPr="00B16D1B" w:rsidRDefault="00ED2F65" w:rsidP="00ED2F65">
    <w:pPr>
      <w:pStyle w:val="Footer"/>
      <w:tabs>
        <w:tab w:val="left" w:pos="10732"/>
      </w:tabs>
      <w:spacing w:before="240"/>
      <w:ind w:right="360"/>
      <w:jc w:val="left"/>
      <w:rPr>
        <w:rFonts w:ascii="Helvetica" w:hAnsi="Helvetica"/>
        <w:color w:val="888B91" w:themeColor="text1" w:themeTint="A6"/>
        <w:sz w:val="24"/>
        <w:szCs w:val="24"/>
      </w:rPr>
    </w:pPr>
    <w:r w:rsidRPr="009B31DA">
      <w:rPr>
        <w:rFonts w:ascii="Helvetica" w:hAnsi="Helvetica" w:cs="Times New Roman"/>
        <w:color w:val="283A51" w:themeColor="accent3"/>
        <w:sz w:val="24"/>
        <w:szCs w:val="24"/>
      </w:rPr>
      <w:t>safeguarding</w:t>
    </w:r>
    <w:r w:rsidRPr="00C54E10">
      <w:rPr>
        <w:rFonts w:ascii="Helvetica" w:hAnsi="Helvetica" w:cs="Times New Roman"/>
        <w:color w:val="54BF9E" w:themeColor="accent1"/>
        <w:sz w:val="24"/>
        <w:szCs w:val="24"/>
      </w:rPr>
      <w:t>support</w:t>
    </w:r>
    <w:r w:rsidRPr="009B31DA">
      <w:rPr>
        <w:rFonts w:ascii="Helvetica" w:hAnsi="Helvetica" w:cs="Times New Roman"/>
        <w:color w:val="283A51" w:themeColor="accent3"/>
        <w:sz w:val="24"/>
        <w:szCs w:val="24"/>
      </w:rPr>
      <w:t>hub.org</w:t>
    </w:r>
    <w:r w:rsidRPr="009B31DA">
      <w:rPr>
        <w:rFonts w:ascii="Helvetica" w:hAnsi="Helvetica"/>
        <w:color w:val="A2973F" w:themeColor="accent2"/>
        <w:sz w:val="24"/>
        <w:szCs w:val="24"/>
      </w:rPr>
      <w:t xml:space="preserve"> | </w:t>
    </w:r>
    <w:r>
      <w:rPr>
        <w:rFonts w:ascii="Helvetica" w:hAnsi="Helvetica"/>
        <w:color w:val="283A51" w:themeColor="accent3"/>
        <w:sz w:val="24"/>
        <w:szCs w:val="24"/>
      </w:rPr>
      <w:t>How-to</w:t>
    </w:r>
    <w:r w:rsidRPr="00E222D3">
      <w:rPr>
        <w:rFonts w:ascii="Helvetica" w:hAnsi="Helvetica"/>
        <w:color w:val="283A51" w:themeColor="accent3"/>
        <w:sz w:val="24"/>
        <w:szCs w:val="24"/>
      </w:rPr>
      <w:t xml:space="preserve"> </w:t>
    </w:r>
    <w:r w:rsidR="00C61D80">
      <w:rPr>
        <w:rFonts w:ascii="Helvetica" w:hAnsi="Helvetica"/>
        <w:color w:val="54BF9E" w:themeColor="accent1"/>
        <w:sz w:val="24"/>
        <w:szCs w:val="24"/>
      </w:rPr>
      <w:t>CBCM</w:t>
    </w:r>
    <w:r w:rsidRPr="00E222D3">
      <w:rPr>
        <w:rFonts w:ascii="Helvetica" w:hAnsi="Helvetica"/>
        <w:color w:val="54BF9E" w:themeColor="accent1"/>
        <w:sz w:val="24"/>
        <w:szCs w:val="24"/>
      </w:rPr>
      <w:t xml:space="preserve"> </w:t>
    </w:r>
    <w:r w:rsidRPr="00E222D3">
      <w:rPr>
        <w:rFonts w:ascii="Helvetica" w:hAnsi="Helvetica"/>
        <w:color w:val="A2973F" w:themeColor="accent2"/>
        <w:sz w:val="24"/>
        <w:szCs w:val="24"/>
      </w:rPr>
      <w:t xml:space="preserve">| </w:t>
    </w:r>
    <w:r w:rsidR="00C61D80">
      <w:rPr>
        <w:rFonts w:ascii="Helvetica" w:hAnsi="Helvetica"/>
        <w:color w:val="283A51" w:themeColor="accent3"/>
        <w:sz w:val="24"/>
        <w:szCs w:val="24"/>
      </w:rPr>
      <w:t xml:space="preserve">March </w:t>
    </w:r>
    <w:r w:rsidRPr="00E222D3">
      <w:rPr>
        <w:rFonts w:ascii="Helvetica" w:hAnsi="Helvetica"/>
        <w:color w:val="283A51" w:themeColor="accent3"/>
        <w:sz w:val="24"/>
        <w:szCs w:val="24"/>
      </w:rPr>
      <w:t>202</w:t>
    </w:r>
    <w:r>
      <w:rPr>
        <w:rFonts w:ascii="Helvetica" w:hAnsi="Helvetica"/>
        <w:color w:val="283A51" w:themeColor="accent3"/>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BD1F5" w14:textId="77777777" w:rsidR="00750E8B" w:rsidRDefault="00750E8B" w:rsidP="00135DA2">
      <w:pPr>
        <w:spacing w:after="0" w:line="240" w:lineRule="auto"/>
      </w:pPr>
      <w:r>
        <w:separator/>
      </w:r>
    </w:p>
  </w:footnote>
  <w:footnote w:type="continuationSeparator" w:id="0">
    <w:p w14:paraId="02B6C48B" w14:textId="77777777" w:rsidR="00750E8B" w:rsidRDefault="00750E8B" w:rsidP="00135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89C6F" w14:textId="77777777" w:rsidR="00934E53" w:rsidRDefault="00934E53">
    <w:pPr>
      <w:pStyle w:val="Header"/>
    </w:pPr>
  </w:p>
  <w:p w14:paraId="03662D1D" w14:textId="77777777" w:rsidR="00934E53" w:rsidRDefault="00934E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F2431" w14:textId="1DB8FD09" w:rsidR="009F11D2" w:rsidRDefault="009F11D2">
    <w:pPr>
      <w:pStyle w:val="Header"/>
    </w:pPr>
    <w:r>
      <w:rPr>
        <w:noProof/>
        <w:lang w:val="en-US"/>
      </w:rPr>
      <w:drawing>
        <wp:anchor distT="0" distB="0" distL="114300" distR="114300" simplePos="0" relativeHeight="251658240" behindDoc="1" locked="0" layoutInCell="1" allowOverlap="1" wp14:anchorId="5CCFF751" wp14:editId="32ADD27D">
          <wp:simplePos x="0" y="0"/>
          <wp:positionH relativeFrom="page">
            <wp:posOffset>2</wp:posOffset>
          </wp:positionH>
          <wp:positionV relativeFrom="page">
            <wp:posOffset>0</wp:posOffset>
          </wp:positionV>
          <wp:extent cx="7585916" cy="2231152"/>
          <wp:effectExtent l="0" t="0" r="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585916" cy="22311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5C7F" w14:textId="3E4BB561" w:rsidR="001078A0" w:rsidRDefault="00107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42E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723E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063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38DE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50A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A64B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88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F209064"/>
    <w:lvl w:ilvl="0">
      <w:start w:val="1"/>
      <w:numFmt w:val="decimal"/>
      <w:lvlText w:val="%1."/>
      <w:lvlJc w:val="left"/>
      <w:pPr>
        <w:tabs>
          <w:tab w:val="num" w:pos="360"/>
        </w:tabs>
        <w:ind w:left="360" w:hanging="360"/>
      </w:pPr>
    </w:lvl>
  </w:abstractNum>
  <w:abstractNum w:abstractNumId="8" w15:restartNumberingAfterBreak="0">
    <w:nsid w:val="1B93124F"/>
    <w:multiLevelType w:val="hybridMultilevel"/>
    <w:tmpl w:val="484C00E6"/>
    <w:lvl w:ilvl="0" w:tplc="3D042842">
      <w:start w:val="1"/>
      <w:numFmt w:val="bullet"/>
      <w:lvlText w:val=""/>
      <w:lvlJc w:val="left"/>
      <w:pPr>
        <w:ind w:left="720" w:hanging="360"/>
      </w:pPr>
      <w:rPr>
        <w:rFonts w:ascii="Symbol" w:hAnsi="Symbol" w:hint="default"/>
        <w:b w:val="0"/>
        <w:i w:val="0"/>
        <w:color w:val="A9AD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E5801"/>
    <w:multiLevelType w:val="hybridMultilevel"/>
    <w:tmpl w:val="5ABAF1EA"/>
    <w:lvl w:ilvl="0" w:tplc="0809000D">
      <w:start w:val="1"/>
      <w:numFmt w:val="bullet"/>
      <w:lvlText w:val=""/>
      <w:lvlJc w:val="left"/>
      <w:pPr>
        <w:tabs>
          <w:tab w:val="num" w:pos="720"/>
        </w:tabs>
        <w:ind w:left="720" w:hanging="360"/>
      </w:pPr>
      <w:rPr>
        <w:rFonts w:ascii="Wingdings" w:hAnsi="Wingdings" w:hint="default"/>
      </w:rPr>
    </w:lvl>
    <w:lvl w:ilvl="1" w:tplc="61AA34B8" w:tentative="1">
      <w:start w:val="1"/>
      <w:numFmt w:val="bullet"/>
      <w:lvlText w:val="•"/>
      <w:lvlJc w:val="left"/>
      <w:pPr>
        <w:tabs>
          <w:tab w:val="num" w:pos="1440"/>
        </w:tabs>
        <w:ind w:left="1440" w:hanging="360"/>
      </w:pPr>
      <w:rPr>
        <w:rFonts w:ascii="Arial" w:hAnsi="Arial" w:hint="default"/>
      </w:rPr>
    </w:lvl>
    <w:lvl w:ilvl="2" w:tplc="E8769228" w:tentative="1">
      <w:start w:val="1"/>
      <w:numFmt w:val="bullet"/>
      <w:lvlText w:val="•"/>
      <w:lvlJc w:val="left"/>
      <w:pPr>
        <w:tabs>
          <w:tab w:val="num" w:pos="2160"/>
        </w:tabs>
        <w:ind w:left="2160" w:hanging="360"/>
      </w:pPr>
      <w:rPr>
        <w:rFonts w:ascii="Arial" w:hAnsi="Arial" w:hint="default"/>
      </w:rPr>
    </w:lvl>
    <w:lvl w:ilvl="3" w:tplc="916C6B46" w:tentative="1">
      <w:start w:val="1"/>
      <w:numFmt w:val="bullet"/>
      <w:lvlText w:val="•"/>
      <w:lvlJc w:val="left"/>
      <w:pPr>
        <w:tabs>
          <w:tab w:val="num" w:pos="2880"/>
        </w:tabs>
        <w:ind w:left="2880" w:hanging="360"/>
      </w:pPr>
      <w:rPr>
        <w:rFonts w:ascii="Arial" w:hAnsi="Arial" w:hint="default"/>
      </w:rPr>
    </w:lvl>
    <w:lvl w:ilvl="4" w:tplc="F1A272E2" w:tentative="1">
      <w:start w:val="1"/>
      <w:numFmt w:val="bullet"/>
      <w:lvlText w:val="•"/>
      <w:lvlJc w:val="left"/>
      <w:pPr>
        <w:tabs>
          <w:tab w:val="num" w:pos="3600"/>
        </w:tabs>
        <w:ind w:left="3600" w:hanging="360"/>
      </w:pPr>
      <w:rPr>
        <w:rFonts w:ascii="Arial" w:hAnsi="Arial" w:hint="default"/>
      </w:rPr>
    </w:lvl>
    <w:lvl w:ilvl="5" w:tplc="A198E1C6" w:tentative="1">
      <w:start w:val="1"/>
      <w:numFmt w:val="bullet"/>
      <w:lvlText w:val="•"/>
      <w:lvlJc w:val="left"/>
      <w:pPr>
        <w:tabs>
          <w:tab w:val="num" w:pos="4320"/>
        </w:tabs>
        <w:ind w:left="4320" w:hanging="360"/>
      </w:pPr>
      <w:rPr>
        <w:rFonts w:ascii="Arial" w:hAnsi="Arial" w:hint="default"/>
      </w:rPr>
    </w:lvl>
    <w:lvl w:ilvl="6" w:tplc="EDCC47B2" w:tentative="1">
      <w:start w:val="1"/>
      <w:numFmt w:val="bullet"/>
      <w:lvlText w:val="•"/>
      <w:lvlJc w:val="left"/>
      <w:pPr>
        <w:tabs>
          <w:tab w:val="num" w:pos="5040"/>
        </w:tabs>
        <w:ind w:left="5040" w:hanging="360"/>
      </w:pPr>
      <w:rPr>
        <w:rFonts w:ascii="Arial" w:hAnsi="Arial" w:hint="default"/>
      </w:rPr>
    </w:lvl>
    <w:lvl w:ilvl="7" w:tplc="00122E12" w:tentative="1">
      <w:start w:val="1"/>
      <w:numFmt w:val="bullet"/>
      <w:lvlText w:val="•"/>
      <w:lvlJc w:val="left"/>
      <w:pPr>
        <w:tabs>
          <w:tab w:val="num" w:pos="5760"/>
        </w:tabs>
        <w:ind w:left="5760" w:hanging="360"/>
      </w:pPr>
      <w:rPr>
        <w:rFonts w:ascii="Arial" w:hAnsi="Arial" w:hint="default"/>
      </w:rPr>
    </w:lvl>
    <w:lvl w:ilvl="8" w:tplc="E6C6B8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9233B9"/>
    <w:multiLevelType w:val="hybridMultilevel"/>
    <w:tmpl w:val="0970551C"/>
    <w:lvl w:ilvl="0" w:tplc="9C8AE0A8">
      <w:start w:val="1"/>
      <w:numFmt w:val="bullet"/>
      <w:lvlText w:val="à"/>
      <w:lvlJc w:val="left"/>
      <w:pPr>
        <w:ind w:left="397" w:hanging="397"/>
      </w:pPr>
      <w:rPr>
        <w:rFonts w:ascii="Wingdings" w:hAnsi="Wingdings" w:hint="default"/>
        <w:color w:val="ECCF3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27353"/>
    <w:multiLevelType w:val="hybridMultilevel"/>
    <w:tmpl w:val="9878AC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40930"/>
    <w:multiLevelType w:val="multilevel"/>
    <w:tmpl w:val="54383CB4"/>
    <w:lvl w:ilvl="0">
      <w:start w:val="1"/>
      <w:numFmt w:val="decimal"/>
      <w:pStyle w:val="Heading1"/>
      <w:lvlText w:val="%1."/>
      <w:lvlJc w:val="left"/>
      <w:pPr>
        <w:ind w:left="930" w:hanging="57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2B665F"/>
    <w:multiLevelType w:val="hybridMultilevel"/>
    <w:tmpl w:val="1BD62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E6021"/>
    <w:multiLevelType w:val="hybridMultilevel"/>
    <w:tmpl w:val="E6F6E7F8"/>
    <w:lvl w:ilvl="0" w:tplc="0809000F">
      <w:start w:val="1"/>
      <w:numFmt w:val="decimal"/>
      <w:lvlText w:val="%1."/>
      <w:lvlJc w:val="left"/>
      <w:pPr>
        <w:tabs>
          <w:tab w:val="num" w:pos="720"/>
        </w:tabs>
        <w:ind w:left="720" w:hanging="360"/>
      </w:pPr>
      <w:rPr>
        <w:rFonts w:hint="default"/>
      </w:rPr>
    </w:lvl>
    <w:lvl w:ilvl="1" w:tplc="3D042842">
      <w:start w:val="1"/>
      <w:numFmt w:val="bullet"/>
      <w:lvlText w:val=""/>
      <w:lvlJc w:val="left"/>
      <w:pPr>
        <w:tabs>
          <w:tab w:val="num" w:pos="1440"/>
        </w:tabs>
        <w:ind w:left="1440" w:hanging="360"/>
      </w:pPr>
      <w:rPr>
        <w:rFonts w:ascii="Symbol" w:hAnsi="Symbol" w:hint="default"/>
        <w:b w:val="0"/>
        <w:i w:val="0"/>
        <w:color w:val="A9AD0A"/>
      </w:rPr>
    </w:lvl>
    <w:lvl w:ilvl="2" w:tplc="C56AE748" w:tentative="1">
      <w:start w:val="1"/>
      <w:numFmt w:val="bullet"/>
      <w:lvlText w:val="•"/>
      <w:lvlJc w:val="left"/>
      <w:pPr>
        <w:tabs>
          <w:tab w:val="num" w:pos="2160"/>
        </w:tabs>
        <w:ind w:left="2160" w:hanging="360"/>
      </w:pPr>
      <w:rPr>
        <w:rFonts w:ascii="Arial" w:hAnsi="Arial" w:hint="default"/>
      </w:rPr>
    </w:lvl>
    <w:lvl w:ilvl="3" w:tplc="65840D74" w:tentative="1">
      <w:start w:val="1"/>
      <w:numFmt w:val="bullet"/>
      <w:lvlText w:val="•"/>
      <w:lvlJc w:val="left"/>
      <w:pPr>
        <w:tabs>
          <w:tab w:val="num" w:pos="2880"/>
        </w:tabs>
        <w:ind w:left="2880" w:hanging="360"/>
      </w:pPr>
      <w:rPr>
        <w:rFonts w:ascii="Arial" w:hAnsi="Arial" w:hint="default"/>
      </w:rPr>
    </w:lvl>
    <w:lvl w:ilvl="4" w:tplc="956E1662" w:tentative="1">
      <w:start w:val="1"/>
      <w:numFmt w:val="bullet"/>
      <w:lvlText w:val="•"/>
      <w:lvlJc w:val="left"/>
      <w:pPr>
        <w:tabs>
          <w:tab w:val="num" w:pos="3600"/>
        </w:tabs>
        <w:ind w:left="3600" w:hanging="360"/>
      </w:pPr>
      <w:rPr>
        <w:rFonts w:ascii="Arial" w:hAnsi="Arial" w:hint="default"/>
      </w:rPr>
    </w:lvl>
    <w:lvl w:ilvl="5" w:tplc="F5D44CEE" w:tentative="1">
      <w:start w:val="1"/>
      <w:numFmt w:val="bullet"/>
      <w:lvlText w:val="•"/>
      <w:lvlJc w:val="left"/>
      <w:pPr>
        <w:tabs>
          <w:tab w:val="num" w:pos="4320"/>
        </w:tabs>
        <w:ind w:left="4320" w:hanging="360"/>
      </w:pPr>
      <w:rPr>
        <w:rFonts w:ascii="Arial" w:hAnsi="Arial" w:hint="default"/>
      </w:rPr>
    </w:lvl>
    <w:lvl w:ilvl="6" w:tplc="BE984AD4" w:tentative="1">
      <w:start w:val="1"/>
      <w:numFmt w:val="bullet"/>
      <w:lvlText w:val="•"/>
      <w:lvlJc w:val="left"/>
      <w:pPr>
        <w:tabs>
          <w:tab w:val="num" w:pos="5040"/>
        </w:tabs>
        <w:ind w:left="5040" w:hanging="360"/>
      </w:pPr>
      <w:rPr>
        <w:rFonts w:ascii="Arial" w:hAnsi="Arial" w:hint="default"/>
      </w:rPr>
    </w:lvl>
    <w:lvl w:ilvl="7" w:tplc="2188C76A" w:tentative="1">
      <w:start w:val="1"/>
      <w:numFmt w:val="bullet"/>
      <w:lvlText w:val="•"/>
      <w:lvlJc w:val="left"/>
      <w:pPr>
        <w:tabs>
          <w:tab w:val="num" w:pos="5760"/>
        </w:tabs>
        <w:ind w:left="5760" w:hanging="360"/>
      </w:pPr>
      <w:rPr>
        <w:rFonts w:ascii="Arial" w:hAnsi="Arial" w:hint="default"/>
      </w:rPr>
    </w:lvl>
    <w:lvl w:ilvl="8" w:tplc="E43A2E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B7413"/>
    <w:multiLevelType w:val="hybridMultilevel"/>
    <w:tmpl w:val="83EEB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45543F"/>
    <w:multiLevelType w:val="hybridMultilevel"/>
    <w:tmpl w:val="2716FC7E"/>
    <w:lvl w:ilvl="0" w:tplc="03FE999C">
      <w:start w:val="1"/>
      <w:numFmt w:val="bullet"/>
      <w:pStyle w:val="HowToBoxBullets"/>
      <w:lvlText w:val="à"/>
      <w:lvlJc w:val="left"/>
      <w:pPr>
        <w:ind w:left="360" w:hanging="360"/>
      </w:pPr>
      <w:rPr>
        <w:rFonts w:ascii="Wingdings" w:hAnsi="Wingdings" w:hint="default"/>
        <w:color w:val="283A5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53B42"/>
    <w:multiLevelType w:val="hybridMultilevel"/>
    <w:tmpl w:val="107E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639F6"/>
    <w:multiLevelType w:val="hybridMultilevel"/>
    <w:tmpl w:val="C3B22502"/>
    <w:lvl w:ilvl="0" w:tplc="198C68D4">
      <w:start w:val="1"/>
      <w:numFmt w:val="bullet"/>
      <w:lvlText w:val=""/>
      <w:lvlJc w:val="left"/>
      <w:pPr>
        <w:ind w:left="1117" w:hanging="720"/>
      </w:pPr>
      <w:rPr>
        <w:rFonts w:ascii="Wingdings" w:hAnsi="Wingding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 w15:restartNumberingAfterBreak="0">
    <w:nsid w:val="468A5FAF"/>
    <w:multiLevelType w:val="hybridMultilevel"/>
    <w:tmpl w:val="44525472"/>
    <w:lvl w:ilvl="0" w:tplc="31AAACAE">
      <w:start w:val="1"/>
      <w:numFmt w:val="bullet"/>
      <w:lvlText w:val="à"/>
      <w:lvlJc w:val="left"/>
      <w:pPr>
        <w:ind w:left="720" w:hanging="360"/>
      </w:pPr>
      <w:rPr>
        <w:rFonts w:ascii="Wingdings" w:hAnsi="Wingdings" w:hint="default"/>
        <w:color w:val="ECCF3E"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D036E"/>
    <w:multiLevelType w:val="multilevel"/>
    <w:tmpl w:val="42FAC8FE"/>
    <w:lvl w:ilvl="0">
      <w:start w:val="1"/>
      <w:numFmt w:val="bullet"/>
      <w:lvlText w:val="à"/>
      <w:lvlJc w:val="left"/>
      <w:pPr>
        <w:ind w:left="720" w:hanging="360"/>
      </w:pPr>
      <w:rPr>
        <w:rFonts w:ascii="Wingdings" w:hAnsi="Wingdings" w:hint="default"/>
        <w:color w:val="ECCF3E"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12596"/>
    <w:multiLevelType w:val="hybridMultilevel"/>
    <w:tmpl w:val="9FEC9714"/>
    <w:lvl w:ilvl="0" w:tplc="3D042842">
      <w:start w:val="1"/>
      <w:numFmt w:val="bullet"/>
      <w:lvlText w:val=""/>
      <w:lvlJc w:val="left"/>
      <w:pPr>
        <w:ind w:left="720" w:hanging="360"/>
      </w:pPr>
      <w:rPr>
        <w:rFonts w:ascii="Symbol" w:hAnsi="Symbol" w:hint="default"/>
        <w:b w:val="0"/>
        <w:i w:val="0"/>
        <w:color w:val="A9AD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00C26"/>
    <w:multiLevelType w:val="hybridMultilevel"/>
    <w:tmpl w:val="6D167C82"/>
    <w:lvl w:ilvl="0" w:tplc="EFDEB0BC">
      <w:start w:val="1"/>
      <w:numFmt w:val="bullet"/>
      <w:lvlText w:val="•"/>
      <w:lvlJc w:val="left"/>
      <w:pPr>
        <w:tabs>
          <w:tab w:val="num" w:pos="720"/>
        </w:tabs>
        <w:ind w:left="720" w:hanging="360"/>
      </w:pPr>
      <w:rPr>
        <w:rFonts w:ascii="Arial" w:hAnsi="Arial" w:hint="default"/>
      </w:rPr>
    </w:lvl>
    <w:lvl w:ilvl="1" w:tplc="8F924D5E" w:tentative="1">
      <w:start w:val="1"/>
      <w:numFmt w:val="bullet"/>
      <w:lvlText w:val="•"/>
      <w:lvlJc w:val="left"/>
      <w:pPr>
        <w:tabs>
          <w:tab w:val="num" w:pos="1440"/>
        </w:tabs>
        <w:ind w:left="1440" w:hanging="360"/>
      </w:pPr>
      <w:rPr>
        <w:rFonts w:ascii="Arial" w:hAnsi="Arial" w:hint="default"/>
      </w:rPr>
    </w:lvl>
    <w:lvl w:ilvl="2" w:tplc="965A6850" w:tentative="1">
      <w:start w:val="1"/>
      <w:numFmt w:val="bullet"/>
      <w:lvlText w:val="•"/>
      <w:lvlJc w:val="left"/>
      <w:pPr>
        <w:tabs>
          <w:tab w:val="num" w:pos="2160"/>
        </w:tabs>
        <w:ind w:left="2160" w:hanging="360"/>
      </w:pPr>
      <w:rPr>
        <w:rFonts w:ascii="Arial" w:hAnsi="Arial" w:hint="default"/>
      </w:rPr>
    </w:lvl>
    <w:lvl w:ilvl="3" w:tplc="4C386F58" w:tentative="1">
      <w:start w:val="1"/>
      <w:numFmt w:val="bullet"/>
      <w:lvlText w:val="•"/>
      <w:lvlJc w:val="left"/>
      <w:pPr>
        <w:tabs>
          <w:tab w:val="num" w:pos="2880"/>
        </w:tabs>
        <w:ind w:left="2880" w:hanging="360"/>
      </w:pPr>
      <w:rPr>
        <w:rFonts w:ascii="Arial" w:hAnsi="Arial" w:hint="default"/>
      </w:rPr>
    </w:lvl>
    <w:lvl w:ilvl="4" w:tplc="0FDE2FD4" w:tentative="1">
      <w:start w:val="1"/>
      <w:numFmt w:val="bullet"/>
      <w:lvlText w:val="•"/>
      <w:lvlJc w:val="left"/>
      <w:pPr>
        <w:tabs>
          <w:tab w:val="num" w:pos="3600"/>
        </w:tabs>
        <w:ind w:left="3600" w:hanging="360"/>
      </w:pPr>
      <w:rPr>
        <w:rFonts w:ascii="Arial" w:hAnsi="Arial" w:hint="default"/>
      </w:rPr>
    </w:lvl>
    <w:lvl w:ilvl="5" w:tplc="60144934" w:tentative="1">
      <w:start w:val="1"/>
      <w:numFmt w:val="bullet"/>
      <w:lvlText w:val="•"/>
      <w:lvlJc w:val="left"/>
      <w:pPr>
        <w:tabs>
          <w:tab w:val="num" w:pos="4320"/>
        </w:tabs>
        <w:ind w:left="4320" w:hanging="360"/>
      </w:pPr>
      <w:rPr>
        <w:rFonts w:ascii="Arial" w:hAnsi="Arial" w:hint="default"/>
      </w:rPr>
    </w:lvl>
    <w:lvl w:ilvl="6" w:tplc="AEA44076" w:tentative="1">
      <w:start w:val="1"/>
      <w:numFmt w:val="bullet"/>
      <w:lvlText w:val="•"/>
      <w:lvlJc w:val="left"/>
      <w:pPr>
        <w:tabs>
          <w:tab w:val="num" w:pos="5040"/>
        </w:tabs>
        <w:ind w:left="5040" w:hanging="360"/>
      </w:pPr>
      <w:rPr>
        <w:rFonts w:ascii="Arial" w:hAnsi="Arial" w:hint="default"/>
      </w:rPr>
    </w:lvl>
    <w:lvl w:ilvl="7" w:tplc="75AA680C" w:tentative="1">
      <w:start w:val="1"/>
      <w:numFmt w:val="bullet"/>
      <w:lvlText w:val="•"/>
      <w:lvlJc w:val="left"/>
      <w:pPr>
        <w:tabs>
          <w:tab w:val="num" w:pos="5760"/>
        </w:tabs>
        <w:ind w:left="5760" w:hanging="360"/>
      </w:pPr>
      <w:rPr>
        <w:rFonts w:ascii="Arial" w:hAnsi="Arial" w:hint="default"/>
      </w:rPr>
    </w:lvl>
    <w:lvl w:ilvl="8" w:tplc="F5DA6E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E02E20"/>
    <w:multiLevelType w:val="hybridMultilevel"/>
    <w:tmpl w:val="26388278"/>
    <w:lvl w:ilvl="0" w:tplc="CED44B46">
      <w:start w:val="1"/>
      <w:numFmt w:val="bullet"/>
      <w:pStyle w:val="HowtoTickBullets"/>
      <w:lvlText w:val="ü"/>
      <w:lvlJc w:val="left"/>
      <w:pPr>
        <w:ind w:left="567" w:hanging="283"/>
      </w:pPr>
      <w:rPr>
        <w:rFonts w:ascii="Wingdings" w:hAnsi="Wingdings" w:hint="default"/>
        <w:color w:val="54BF9E" w:themeColor="accent1"/>
      </w:rPr>
    </w:lvl>
    <w:lvl w:ilvl="1" w:tplc="08090003" w:tentative="1">
      <w:start w:val="1"/>
      <w:numFmt w:val="bullet"/>
      <w:lvlText w:val="o"/>
      <w:lvlJc w:val="left"/>
      <w:pPr>
        <w:ind w:left="2917" w:hanging="360"/>
      </w:pPr>
      <w:rPr>
        <w:rFonts w:ascii="Courier New" w:hAnsi="Courier New" w:cs="Courier New" w:hint="default"/>
      </w:rPr>
    </w:lvl>
    <w:lvl w:ilvl="2" w:tplc="08090005" w:tentative="1">
      <w:start w:val="1"/>
      <w:numFmt w:val="bullet"/>
      <w:lvlText w:val=""/>
      <w:lvlJc w:val="left"/>
      <w:pPr>
        <w:ind w:left="3637" w:hanging="360"/>
      </w:pPr>
      <w:rPr>
        <w:rFonts w:ascii="Wingdings" w:hAnsi="Wingdings" w:hint="default"/>
      </w:rPr>
    </w:lvl>
    <w:lvl w:ilvl="3" w:tplc="08090001" w:tentative="1">
      <w:start w:val="1"/>
      <w:numFmt w:val="bullet"/>
      <w:lvlText w:val=""/>
      <w:lvlJc w:val="left"/>
      <w:pPr>
        <w:ind w:left="4357" w:hanging="360"/>
      </w:pPr>
      <w:rPr>
        <w:rFonts w:ascii="Symbol" w:hAnsi="Symbol" w:hint="default"/>
      </w:rPr>
    </w:lvl>
    <w:lvl w:ilvl="4" w:tplc="08090003" w:tentative="1">
      <w:start w:val="1"/>
      <w:numFmt w:val="bullet"/>
      <w:lvlText w:val="o"/>
      <w:lvlJc w:val="left"/>
      <w:pPr>
        <w:ind w:left="5077" w:hanging="360"/>
      </w:pPr>
      <w:rPr>
        <w:rFonts w:ascii="Courier New" w:hAnsi="Courier New" w:cs="Courier New" w:hint="default"/>
      </w:rPr>
    </w:lvl>
    <w:lvl w:ilvl="5" w:tplc="08090005" w:tentative="1">
      <w:start w:val="1"/>
      <w:numFmt w:val="bullet"/>
      <w:lvlText w:val=""/>
      <w:lvlJc w:val="left"/>
      <w:pPr>
        <w:ind w:left="5797" w:hanging="360"/>
      </w:pPr>
      <w:rPr>
        <w:rFonts w:ascii="Wingdings" w:hAnsi="Wingdings" w:hint="default"/>
      </w:rPr>
    </w:lvl>
    <w:lvl w:ilvl="6" w:tplc="08090001" w:tentative="1">
      <w:start w:val="1"/>
      <w:numFmt w:val="bullet"/>
      <w:lvlText w:val=""/>
      <w:lvlJc w:val="left"/>
      <w:pPr>
        <w:ind w:left="6517" w:hanging="360"/>
      </w:pPr>
      <w:rPr>
        <w:rFonts w:ascii="Symbol" w:hAnsi="Symbol" w:hint="default"/>
      </w:rPr>
    </w:lvl>
    <w:lvl w:ilvl="7" w:tplc="08090003" w:tentative="1">
      <w:start w:val="1"/>
      <w:numFmt w:val="bullet"/>
      <w:lvlText w:val="o"/>
      <w:lvlJc w:val="left"/>
      <w:pPr>
        <w:ind w:left="7237" w:hanging="360"/>
      </w:pPr>
      <w:rPr>
        <w:rFonts w:ascii="Courier New" w:hAnsi="Courier New" w:cs="Courier New" w:hint="default"/>
      </w:rPr>
    </w:lvl>
    <w:lvl w:ilvl="8" w:tplc="08090005" w:tentative="1">
      <w:start w:val="1"/>
      <w:numFmt w:val="bullet"/>
      <w:lvlText w:val=""/>
      <w:lvlJc w:val="left"/>
      <w:pPr>
        <w:ind w:left="7957" w:hanging="360"/>
      </w:pPr>
      <w:rPr>
        <w:rFonts w:ascii="Wingdings" w:hAnsi="Wingdings" w:hint="default"/>
      </w:rPr>
    </w:lvl>
  </w:abstractNum>
  <w:abstractNum w:abstractNumId="24" w15:restartNumberingAfterBreak="0">
    <w:nsid w:val="650650F6"/>
    <w:multiLevelType w:val="multilevel"/>
    <w:tmpl w:val="0809001D"/>
    <w:styleLink w:val="Bullet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5A50A3"/>
    <w:multiLevelType w:val="hybridMultilevel"/>
    <w:tmpl w:val="BF60527E"/>
    <w:lvl w:ilvl="0" w:tplc="2C6A45A0">
      <w:start w:val="1"/>
      <w:numFmt w:val="bullet"/>
      <w:pStyle w:val="HowToBullets"/>
      <w:lvlText w:val=""/>
      <w:lvlJc w:val="left"/>
      <w:pPr>
        <w:ind w:left="284" w:hanging="284"/>
      </w:pPr>
      <w:rPr>
        <w:rFonts w:ascii="Symbol" w:hAnsi="Symbol" w:cs="Symbol" w:hint="default"/>
        <w:color w:val="283A5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591CA9"/>
    <w:multiLevelType w:val="multilevel"/>
    <w:tmpl w:val="3116A0C2"/>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7" w15:restartNumberingAfterBreak="0">
    <w:nsid w:val="7AEE5B38"/>
    <w:multiLevelType w:val="hybridMultilevel"/>
    <w:tmpl w:val="42CAD26E"/>
    <w:lvl w:ilvl="0" w:tplc="8362CFA8">
      <w:start w:val="1"/>
      <w:numFmt w:val="decimal"/>
      <w:lvlText w:val="%1."/>
      <w:lvlJc w:val="left"/>
      <w:pPr>
        <w:ind w:left="284" w:hanging="284"/>
      </w:pPr>
      <w:rPr>
        <w:rFonts w:ascii="Helvetica" w:hAnsi="Helvetica" w:hint="default"/>
        <w:b w:val="0"/>
        <w:i w:val="0"/>
        <w:color w:val="A2973F" w:themeColor="accent2"/>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8B59BA"/>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24"/>
  </w:num>
  <w:num w:numId="3">
    <w:abstractNumId w:val="26"/>
  </w:num>
  <w:num w:numId="4">
    <w:abstractNumId w:val="12"/>
  </w:num>
  <w:num w:numId="5">
    <w:abstractNumId w:val="15"/>
  </w:num>
  <w:num w:numId="6">
    <w:abstractNumId w:val="25"/>
  </w:num>
  <w:num w:numId="7">
    <w:abstractNumId w:val="10"/>
  </w:num>
  <w:num w:numId="8">
    <w:abstractNumId w:val="19"/>
  </w:num>
  <w:num w:numId="9">
    <w:abstractNumId w:val="23"/>
  </w:num>
  <w:num w:numId="10">
    <w:abstractNumId w:val="27"/>
  </w:num>
  <w:num w:numId="11">
    <w:abstractNumId w:val="0"/>
  </w:num>
  <w:num w:numId="12">
    <w:abstractNumId w:val="1"/>
  </w:num>
  <w:num w:numId="13">
    <w:abstractNumId w:val="2"/>
  </w:num>
  <w:num w:numId="14">
    <w:abstractNumId w:val="3"/>
  </w:num>
  <w:num w:numId="15">
    <w:abstractNumId w:val="7"/>
  </w:num>
  <w:num w:numId="16">
    <w:abstractNumId w:val="5"/>
  </w:num>
  <w:num w:numId="17">
    <w:abstractNumId w:val="6"/>
  </w:num>
  <w:num w:numId="18">
    <w:abstractNumId w:val="4"/>
  </w:num>
  <w:num w:numId="19">
    <w:abstractNumId w:val="20"/>
  </w:num>
  <w:num w:numId="20">
    <w:abstractNumId w:val="16"/>
  </w:num>
  <w:num w:numId="21">
    <w:abstractNumId w:val="22"/>
  </w:num>
  <w:num w:numId="22">
    <w:abstractNumId w:val="21"/>
  </w:num>
  <w:num w:numId="23">
    <w:abstractNumId w:val="11"/>
  </w:num>
  <w:num w:numId="24">
    <w:abstractNumId w:val="17"/>
  </w:num>
  <w:num w:numId="25">
    <w:abstractNumId w:val="18"/>
  </w:num>
  <w:num w:numId="26">
    <w:abstractNumId w:val="14"/>
  </w:num>
  <w:num w:numId="27">
    <w:abstractNumId w:val="9"/>
  </w:num>
  <w:num w:numId="28">
    <w:abstractNumId w:val="13"/>
  </w:num>
  <w:num w:numId="2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86"/>
    <w:rsid w:val="000003DB"/>
    <w:rsid w:val="00000B30"/>
    <w:rsid w:val="0000149C"/>
    <w:rsid w:val="00002F05"/>
    <w:rsid w:val="00003B68"/>
    <w:rsid w:val="00005F17"/>
    <w:rsid w:val="000061DD"/>
    <w:rsid w:val="000064CF"/>
    <w:rsid w:val="00007859"/>
    <w:rsid w:val="00011081"/>
    <w:rsid w:val="0001134D"/>
    <w:rsid w:val="000117D2"/>
    <w:rsid w:val="00011999"/>
    <w:rsid w:val="00011A9A"/>
    <w:rsid w:val="00014450"/>
    <w:rsid w:val="0001551B"/>
    <w:rsid w:val="00015593"/>
    <w:rsid w:val="00015FA3"/>
    <w:rsid w:val="000161F0"/>
    <w:rsid w:val="000168E7"/>
    <w:rsid w:val="00016DAC"/>
    <w:rsid w:val="000170EA"/>
    <w:rsid w:val="00020D29"/>
    <w:rsid w:val="00021611"/>
    <w:rsid w:val="00021D83"/>
    <w:rsid w:val="00022430"/>
    <w:rsid w:val="00022C91"/>
    <w:rsid w:val="000231C9"/>
    <w:rsid w:val="0002356C"/>
    <w:rsid w:val="00024A18"/>
    <w:rsid w:val="00024FDF"/>
    <w:rsid w:val="000253C1"/>
    <w:rsid w:val="0002620B"/>
    <w:rsid w:val="000276D7"/>
    <w:rsid w:val="00031BCF"/>
    <w:rsid w:val="00031CE0"/>
    <w:rsid w:val="00032D11"/>
    <w:rsid w:val="000353ED"/>
    <w:rsid w:val="00035516"/>
    <w:rsid w:val="00035F39"/>
    <w:rsid w:val="00035F91"/>
    <w:rsid w:val="00040351"/>
    <w:rsid w:val="000408C2"/>
    <w:rsid w:val="000409D2"/>
    <w:rsid w:val="00040FE0"/>
    <w:rsid w:val="00041741"/>
    <w:rsid w:val="000434CA"/>
    <w:rsid w:val="00043C41"/>
    <w:rsid w:val="00046504"/>
    <w:rsid w:val="00046F37"/>
    <w:rsid w:val="00052B20"/>
    <w:rsid w:val="00053792"/>
    <w:rsid w:val="00053C71"/>
    <w:rsid w:val="0005467B"/>
    <w:rsid w:val="0005489A"/>
    <w:rsid w:val="000559D0"/>
    <w:rsid w:val="0006053F"/>
    <w:rsid w:val="000606FC"/>
    <w:rsid w:val="00060DC8"/>
    <w:rsid w:val="000616A1"/>
    <w:rsid w:val="00061D96"/>
    <w:rsid w:val="000651CA"/>
    <w:rsid w:val="00065B62"/>
    <w:rsid w:val="000666DC"/>
    <w:rsid w:val="00066E12"/>
    <w:rsid w:val="00067FDB"/>
    <w:rsid w:val="000705DD"/>
    <w:rsid w:val="000720DE"/>
    <w:rsid w:val="00075A83"/>
    <w:rsid w:val="00075F50"/>
    <w:rsid w:val="00077163"/>
    <w:rsid w:val="00077C1B"/>
    <w:rsid w:val="00080F4D"/>
    <w:rsid w:val="000816E2"/>
    <w:rsid w:val="00082EC8"/>
    <w:rsid w:val="000834FA"/>
    <w:rsid w:val="000851B7"/>
    <w:rsid w:val="000854A7"/>
    <w:rsid w:val="00085F21"/>
    <w:rsid w:val="00086469"/>
    <w:rsid w:val="00086CFF"/>
    <w:rsid w:val="00087105"/>
    <w:rsid w:val="0008744E"/>
    <w:rsid w:val="00087469"/>
    <w:rsid w:val="00087F09"/>
    <w:rsid w:val="000900FD"/>
    <w:rsid w:val="00090FE2"/>
    <w:rsid w:val="00091053"/>
    <w:rsid w:val="000917C4"/>
    <w:rsid w:val="000930AD"/>
    <w:rsid w:val="000931AE"/>
    <w:rsid w:val="00093B31"/>
    <w:rsid w:val="00093C16"/>
    <w:rsid w:val="00094937"/>
    <w:rsid w:val="0009560B"/>
    <w:rsid w:val="00095C43"/>
    <w:rsid w:val="000960B8"/>
    <w:rsid w:val="00097A90"/>
    <w:rsid w:val="000A08B5"/>
    <w:rsid w:val="000A1E72"/>
    <w:rsid w:val="000A1F99"/>
    <w:rsid w:val="000A35AB"/>
    <w:rsid w:val="000A4448"/>
    <w:rsid w:val="000A4B5B"/>
    <w:rsid w:val="000A4E1A"/>
    <w:rsid w:val="000A50D2"/>
    <w:rsid w:val="000A51AF"/>
    <w:rsid w:val="000A53DA"/>
    <w:rsid w:val="000A5E2C"/>
    <w:rsid w:val="000A6012"/>
    <w:rsid w:val="000A7DFC"/>
    <w:rsid w:val="000B10D6"/>
    <w:rsid w:val="000B18C6"/>
    <w:rsid w:val="000B4654"/>
    <w:rsid w:val="000B49BD"/>
    <w:rsid w:val="000B5727"/>
    <w:rsid w:val="000B5C2C"/>
    <w:rsid w:val="000B5E82"/>
    <w:rsid w:val="000B5FFB"/>
    <w:rsid w:val="000B625F"/>
    <w:rsid w:val="000B796D"/>
    <w:rsid w:val="000C14B2"/>
    <w:rsid w:val="000C193A"/>
    <w:rsid w:val="000C23CB"/>
    <w:rsid w:val="000C2E2D"/>
    <w:rsid w:val="000C3375"/>
    <w:rsid w:val="000C3392"/>
    <w:rsid w:val="000C4AD1"/>
    <w:rsid w:val="000C55B0"/>
    <w:rsid w:val="000C5C38"/>
    <w:rsid w:val="000C5D98"/>
    <w:rsid w:val="000C72F4"/>
    <w:rsid w:val="000C7D18"/>
    <w:rsid w:val="000C7F47"/>
    <w:rsid w:val="000D03C7"/>
    <w:rsid w:val="000D1D8E"/>
    <w:rsid w:val="000D2F62"/>
    <w:rsid w:val="000D30ED"/>
    <w:rsid w:val="000D31C9"/>
    <w:rsid w:val="000D5EF3"/>
    <w:rsid w:val="000D6252"/>
    <w:rsid w:val="000D680D"/>
    <w:rsid w:val="000D7C42"/>
    <w:rsid w:val="000D7EF9"/>
    <w:rsid w:val="000E0225"/>
    <w:rsid w:val="000E22F9"/>
    <w:rsid w:val="000E2323"/>
    <w:rsid w:val="000E2B23"/>
    <w:rsid w:val="000E2FE0"/>
    <w:rsid w:val="000E3775"/>
    <w:rsid w:val="000E397E"/>
    <w:rsid w:val="000E42F8"/>
    <w:rsid w:val="000E480C"/>
    <w:rsid w:val="000E4961"/>
    <w:rsid w:val="000E553B"/>
    <w:rsid w:val="000E5581"/>
    <w:rsid w:val="000E5AA6"/>
    <w:rsid w:val="000E64FD"/>
    <w:rsid w:val="000E6674"/>
    <w:rsid w:val="000F096A"/>
    <w:rsid w:val="000F0A0E"/>
    <w:rsid w:val="000F0E46"/>
    <w:rsid w:val="000F1EF3"/>
    <w:rsid w:val="000F2914"/>
    <w:rsid w:val="000F3E7A"/>
    <w:rsid w:val="000F49DD"/>
    <w:rsid w:val="000F5A3F"/>
    <w:rsid w:val="000F75B0"/>
    <w:rsid w:val="000F7CE4"/>
    <w:rsid w:val="001011B7"/>
    <w:rsid w:val="0010161E"/>
    <w:rsid w:val="00101A95"/>
    <w:rsid w:val="001028A8"/>
    <w:rsid w:val="001037E1"/>
    <w:rsid w:val="00104380"/>
    <w:rsid w:val="00105A5F"/>
    <w:rsid w:val="00105EF9"/>
    <w:rsid w:val="001078A0"/>
    <w:rsid w:val="00107D58"/>
    <w:rsid w:val="00107E31"/>
    <w:rsid w:val="0011131C"/>
    <w:rsid w:val="001122F6"/>
    <w:rsid w:val="00114A26"/>
    <w:rsid w:val="001156C4"/>
    <w:rsid w:val="0011770B"/>
    <w:rsid w:val="00117E5F"/>
    <w:rsid w:val="0012035C"/>
    <w:rsid w:val="001207A5"/>
    <w:rsid w:val="00121FDF"/>
    <w:rsid w:val="00122A54"/>
    <w:rsid w:val="001253AB"/>
    <w:rsid w:val="00125905"/>
    <w:rsid w:val="0012636B"/>
    <w:rsid w:val="00126C9E"/>
    <w:rsid w:val="00126D3B"/>
    <w:rsid w:val="001276A1"/>
    <w:rsid w:val="0013065E"/>
    <w:rsid w:val="001306B2"/>
    <w:rsid w:val="001316C5"/>
    <w:rsid w:val="00131892"/>
    <w:rsid w:val="00131901"/>
    <w:rsid w:val="00132621"/>
    <w:rsid w:val="00132C8D"/>
    <w:rsid w:val="00132D61"/>
    <w:rsid w:val="00132F15"/>
    <w:rsid w:val="00133A55"/>
    <w:rsid w:val="00133E12"/>
    <w:rsid w:val="00133EB3"/>
    <w:rsid w:val="00135DA2"/>
    <w:rsid w:val="00135DE5"/>
    <w:rsid w:val="001379AF"/>
    <w:rsid w:val="001406CF"/>
    <w:rsid w:val="001406E4"/>
    <w:rsid w:val="00140BBE"/>
    <w:rsid w:val="001411E3"/>
    <w:rsid w:val="00141674"/>
    <w:rsid w:val="00143CF9"/>
    <w:rsid w:val="00143D42"/>
    <w:rsid w:val="00144A0F"/>
    <w:rsid w:val="001451ED"/>
    <w:rsid w:val="0014555A"/>
    <w:rsid w:val="00147D47"/>
    <w:rsid w:val="0015022E"/>
    <w:rsid w:val="001514E6"/>
    <w:rsid w:val="001524F4"/>
    <w:rsid w:val="00154362"/>
    <w:rsid w:val="00154590"/>
    <w:rsid w:val="00154AF3"/>
    <w:rsid w:val="00155801"/>
    <w:rsid w:val="001558C3"/>
    <w:rsid w:val="00156A4B"/>
    <w:rsid w:val="001571DB"/>
    <w:rsid w:val="0016234E"/>
    <w:rsid w:val="00162834"/>
    <w:rsid w:val="00165DB1"/>
    <w:rsid w:val="001670AE"/>
    <w:rsid w:val="00167C66"/>
    <w:rsid w:val="001703AF"/>
    <w:rsid w:val="00171611"/>
    <w:rsid w:val="001720C8"/>
    <w:rsid w:val="0017210C"/>
    <w:rsid w:val="001725DD"/>
    <w:rsid w:val="00172FA9"/>
    <w:rsid w:val="00173660"/>
    <w:rsid w:val="00173B28"/>
    <w:rsid w:val="001754FB"/>
    <w:rsid w:val="001762C2"/>
    <w:rsid w:val="00177550"/>
    <w:rsid w:val="00180025"/>
    <w:rsid w:val="001828A6"/>
    <w:rsid w:val="00182BF0"/>
    <w:rsid w:val="001831C1"/>
    <w:rsid w:val="0018416D"/>
    <w:rsid w:val="00184688"/>
    <w:rsid w:val="00184B71"/>
    <w:rsid w:val="00185B36"/>
    <w:rsid w:val="00186570"/>
    <w:rsid w:val="00192952"/>
    <w:rsid w:val="00192F04"/>
    <w:rsid w:val="00193033"/>
    <w:rsid w:val="0019417C"/>
    <w:rsid w:val="001944F4"/>
    <w:rsid w:val="00194753"/>
    <w:rsid w:val="00196D29"/>
    <w:rsid w:val="001975FF"/>
    <w:rsid w:val="001977FA"/>
    <w:rsid w:val="001A058E"/>
    <w:rsid w:val="001A0D7C"/>
    <w:rsid w:val="001A11E7"/>
    <w:rsid w:val="001A1771"/>
    <w:rsid w:val="001A18A5"/>
    <w:rsid w:val="001A1D5B"/>
    <w:rsid w:val="001A3407"/>
    <w:rsid w:val="001A4995"/>
    <w:rsid w:val="001A72A4"/>
    <w:rsid w:val="001B03C0"/>
    <w:rsid w:val="001B0B79"/>
    <w:rsid w:val="001B26FB"/>
    <w:rsid w:val="001B2C1B"/>
    <w:rsid w:val="001B4ED2"/>
    <w:rsid w:val="001C034A"/>
    <w:rsid w:val="001C0C10"/>
    <w:rsid w:val="001C28CE"/>
    <w:rsid w:val="001C497E"/>
    <w:rsid w:val="001C5786"/>
    <w:rsid w:val="001C5EA5"/>
    <w:rsid w:val="001C6B82"/>
    <w:rsid w:val="001D052D"/>
    <w:rsid w:val="001D0DE2"/>
    <w:rsid w:val="001D1459"/>
    <w:rsid w:val="001D1597"/>
    <w:rsid w:val="001D1C3D"/>
    <w:rsid w:val="001D1FDF"/>
    <w:rsid w:val="001D20DE"/>
    <w:rsid w:val="001D2D94"/>
    <w:rsid w:val="001D2FDC"/>
    <w:rsid w:val="001D5880"/>
    <w:rsid w:val="001E0C0E"/>
    <w:rsid w:val="001E36C0"/>
    <w:rsid w:val="001E3D73"/>
    <w:rsid w:val="001E50B2"/>
    <w:rsid w:val="001E69B5"/>
    <w:rsid w:val="001E714D"/>
    <w:rsid w:val="001F0604"/>
    <w:rsid w:val="001F08CF"/>
    <w:rsid w:val="001F19CF"/>
    <w:rsid w:val="001F35E4"/>
    <w:rsid w:val="001F3A48"/>
    <w:rsid w:val="001F585C"/>
    <w:rsid w:val="00201A75"/>
    <w:rsid w:val="00202315"/>
    <w:rsid w:val="00203121"/>
    <w:rsid w:val="002036E7"/>
    <w:rsid w:val="0020428E"/>
    <w:rsid w:val="0020458D"/>
    <w:rsid w:val="00204616"/>
    <w:rsid w:val="00204768"/>
    <w:rsid w:val="00205123"/>
    <w:rsid w:val="00207FF2"/>
    <w:rsid w:val="002108A5"/>
    <w:rsid w:val="00211473"/>
    <w:rsid w:val="00211AB4"/>
    <w:rsid w:val="00212976"/>
    <w:rsid w:val="00213337"/>
    <w:rsid w:val="002135C4"/>
    <w:rsid w:val="00213DF9"/>
    <w:rsid w:val="00214C99"/>
    <w:rsid w:val="00215783"/>
    <w:rsid w:val="00217443"/>
    <w:rsid w:val="002218B5"/>
    <w:rsid w:val="00222AA0"/>
    <w:rsid w:val="0022430E"/>
    <w:rsid w:val="002248BA"/>
    <w:rsid w:val="00224D94"/>
    <w:rsid w:val="00226404"/>
    <w:rsid w:val="0022759A"/>
    <w:rsid w:val="00227E4F"/>
    <w:rsid w:val="00231FEF"/>
    <w:rsid w:val="002326C4"/>
    <w:rsid w:val="0023299B"/>
    <w:rsid w:val="002329FC"/>
    <w:rsid w:val="00233AD4"/>
    <w:rsid w:val="00234D28"/>
    <w:rsid w:val="002356A9"/>
    <w:rsid w:val="00235F6F"/>
    <w:rsid w:val="00236179"/>
    <w:rsid w:val="00236399"/>
    <w:rsid w:val="00236852"/>
    <w:rsid w:val="00237E86"/>
    <w:rsid w:val="00241D59"/>
    <w:rsid w:val="00242CE4"/>
    <w:rsid w:val="00244694"/>
    <w:rsid w:val="002463BB"/>
    <w:rsid w:val="00246688"/>
    <w:rsid w:val="00246EC5"/>
    <w:rsid w:val="002473D1"/>
    <w:rsid w:val="00247A78"/>
    <w:rsid w:val="00247A7C"/>
    <w:rsid w:val="00250B03"/>
    <w:rsid w:val="00250C55"/>
    <w:rsid w:val="00251387"/>
    <w:rsid w:val="00251F1D"/>
    <w:rsid w:val="0025358C"/>
    <w:rsid w:val="00253A7E"/>
    <w:rsid w:val="00254213"/>
    <w:rsid w:val="002572C8"/>
    <w:rsid w:val="00260682"/>
    <w:rsid w:val="0026128E"/>
    <w:rsid w:val="00262863"/>
    <w:rsid w:val="002636EE"/>
    <w:rsid w:val="00264446"/>
    <w:rsid w:val="00264F6B"/>
    <w:rsid w:val="00265E7A"/>
    <w:rsid w:val="00267EA1"/>
    <w:rsid w:val="00270417"/>
    <w:rsid w:val="0027209C"/>
    <w:rsid w:val="00272C77"/>
    <w:rsid w:val="00273D66"/>
    <w:rsid w:val="00274141"/>
    <w:rsid w:val="00274AB9"/>
    <w:rsid w:val="00274F1D"/>
    <w:rsid w:val="00275972"/>
    <w:rsid w:val="00276810"/>
    <w:rsid w:val="00277779"/>
    <w:rsid w:val="0028009D"/>
    <w:rsid w:val="00281A2D"/>
    <w:rsid w:val="00281A9E"/>
    <w:rsid w:val="00281CCB"/>
    <w:rsid w:val="00282EDB"/>
    <w:rsid w:val="0028411F"/>
    <w:rsid w:val="00284B4E"/>
    <w:rsid w:val="002859A8"/>
    <w:rsid w:val="00286182"/>
    <w:rsid w:val="00286472"/>
    <w:rsid w:val="002867C7"/>
    <w:rsid w:val="00287383"/>
    <w:rsid w:val="0028797D"/>
    <w:rsid w:val="002908C9"/>
    <w:rsid w:val="00292757"/>
    <w:rsid w:val="00292B5C"/>
    <w:rsid w:val="00292D0E"/>
    <w:rsid w:val="002939C1"/>
    <w:rsid w:val="00293E67"/>
    <w:rsid w:val="00293E95"/>
    <w:rsid w:val="00293FF2"/>
    <w:rsid w:val="00295086"/>
    <w:rsid w:val="00295AEF"/>
    <w:rsid w:val="00295E1D"/>
    <w:rsid w:val="00296C96"/>
    <w:rsid w:val="0029738F"/>
    <w:rsid w:val="00297B3F"/>
    <w:rsid w:val="00297F58"/>
    <w:rsid w:val="002A0561"/>
    <w:rsid w:val="002A1063"/>
    <w:rsid w:val="002A2F58"/>
    <w:rsid w:val="002A311B"/>
    <w:rsid w:val="002A4DE4"/>
    <w:rsid w:val="002A4F63"/>
    <w:rsid w:val="002A50B5"/>
    <w:rsid w:val="002A534F"/>
    <w:rsid w:val="002A56C0"/>
    <w:rsid w:val="002A5A96"/>
    <w:rsid w:val="002A5E4A"/>
    <w:rsid w:val="002A6CDD"/>
    <w:rsid w:val="002A6DBE"/>
    <w:rsid w:val="002A6E88"/>
    <w:rsid w:val="002A71E7"/>
    <w:rsid w:val="002B05DD"/>
    <w:rsid w:val="002B25ED"/>
    <w:rsid w:val="002B2D48"/>
    <w:rsid w:val="002B391C"/>
    <w:rsid w:val="002B5128"/>
    <w:rsid w:val="002B5145"/>
    <w:rsid w:val="002B5C57"/>
    <w:rsid w:val="002B62A2"/>
    <w:rsid w:val="002B6479"/>
    <w:rsid w:val="002B72B5"/>
    <w:rsid w:val="002B7D12"/>
    <w:rsid w:val="002C0551"/>
    <w:rsid w:val="002C08B6"/>
    <w:rsid w:val="002C1147"/>
    <w:rsid w:val="002C177E"/>
    <w:rsid w:val="002C1E98"/>
    <w:rsid w:val="002C282D"/>
    <w:rsid w:val="002C41AA"/>
    <w:rsid w:val="002C4AB1"/>
    <w:rsid w:val="002C4E4F"/>
    <w:rsid w:val="002C55C6"/>
    <w:rsid w:val="002C5A4A"/>
    <w:rsid w:val="002C5DEE"/>
    <w:rsid w:val="002C77DD"/>
    <w:rsid w:val="002D03C0"/>
    <w:rsid w:val="002D07BA"/>
    <w:rsid w:val="002D0C61"/>
    <w:rsid w:val="002D1411"/>
    <w:rsid w:val="002D19AF"/>
    <w:rsid w:val="002D24E2"/>
    <w:rsid w:val="002D32CF"/>
    <w:rsid w:val="002D472D"/>
    <w:rsid w:val="002D483F"/>
    <w:rsid w:val="002D566A"/>
    <w:rsid w:val="002D633F"/>
    <w:rsid w:val="002D6E01"/>
    <w:rsid w:val="002D7534"/>
    <w:rsid w:val="002D7805"/>
    <w:rsid w:val="002E010A"/>
    <w:rsid w:val="002E0F04"/>
    <w:rsid w:val="002E1586"/>
    <w:rsid w:val="002E1588"/>
    <w:rsid w:val="002E1D9B"/>
    <w:rsid w:val="002E454A"/>
    <w:rsid w:val="002E4A6F"/>
    <w:rsid w:val="002E6C8B"/>
    <w:rsid w:val="002E6E52"/>
    <w:rsid w:val="002E72AE"/>
    <w:rsid w:val="002F0F22"/>
    <w:rsid w:val="002F16D3"/>
    <w:rsid w:val="002F1B29"/>
    <w:rsid w:val="002F2455"/>
    <w:rsid w:val="002F25AA"/>
    <w:rsid w:val="002F277E"/>
    <w:rsid w:val="002F28D7"/>
    <w:rsid w:val="002F4B23"/>
    <w:rsid w:val="002F684F"/>
    <w:rsid w:val="002F6DDA"/>
    <w:rsid w:val="002F7405"/>
    <w:rsid w:val="002F7652"/>
    <w:rsid w:val="002F77DE"/>
    <w:rsid w:val="002F7F17"/>
    <w:rsid w:val="00300C60"/>
    <w:rsid w:val="003017BD"/>
    <w:rsid w:val="0030285D"/>
    <w:rsid w:val="00302A63"/>
    <w:rsid w:val="0030303B"/>
    <w:rsid w:val="0030322F"/>
    <w:rsid w:val="00303308"/>
    <w:rsid w:val="00303B18"/>
    <w:rsid w:val="00305E60"/>
    <w:rsid w:val="00306389"/>
    <w:rsid w:val="00306DF3"/>
    <w:rsid w:val="00307239"/>
    <w:rsid w:val="00310260"/>
    <w:rsid w:val="003103E4"/>
    <w:rsid w:val="003106D4"/>
    <w:rsid w:val="00310B4E"/>
    <w:rsid w:val="00311463"/>
    <w:rsid w:val="00311689"/>
    <w:rsid w:val="00312170"/>
    <w:rsid w:val="00313FBB"/>
    <w:rsid w:val="0031406F"/>
    <w:rsid w:val="00314F2B"/>
    <w:rsid w:val="00315666"/>
    <w:rsid w:val="00315D90"/>
    <w:rsid w:val="003177A2"/>
    <w:rsid w:val="00317824"/>
    <w:rsid w:val="00317A3F"/>
    <w:rsid w:val="00320D91"/>
    <w:rsid w:val="003212E7"/>
    <w:rsid w:val="00322970"/>
    <w:rsid w:val="00323352"/>
    <w:rsid w:val="003239E0"/>
    <w:rsid w:val="00323CC0"/>
    <w:rsid w:val="00325030"/>
    <w:rsid w:val="003252F4"/>
    <w:rsid w:val="00325F69"/>
    <w:rsid w:val="00330E8F"/>
    <w:rsid w:val="003317B7"/>
    <w:rsid w:val="00331C51"/>
    <w:rsid w:val="003323C7"/>
    <w:rsid w:val="0033272D"/>
    <w:rsid w:val="00334A2B"/>
    <w:rsid w:val="00337292"/>
    <w:rsid w:val="00337BA9"/>
    <w:rsid w:val="00337BB7"/>
    <w:rsid w:val="003413EF"/>
    <w:rsid w:val="00341484"/>
    <w:rsid w:val="00341633"/>
    <w:rsid w:val="003419D3"/>
    <w:rsid w:val="00343087"/>
    <w:rsid w:val="003430EF"/>
    <w:rsid w:val="00343814"/>
    <w:rsid w:val="003452BD"/>
    <w:rsid w:val="0034563F"/>
    <w:rsid w:val="00345FFC"/>
    <w:rsid w:val="0034652C"/>
    <w:rsid w:val="003466C4"/>
    <w:rsid w:val="003466F5"/>
    <w:rsid w:val="00351808"/>
    <w:rsid w:val="00351EB5"/>
    <w:rsid w:val="00352C00"/>
    <w:rsid w:val="00352F83"/>
    <w:rsid w:val="00353152"/>
    <w:rsid w:val="00353B66"/>
    <w:rsid w:val="00354063"/>
    <w:rsid w:val="00354672"/>
    <w:rsid w:val="00355B7B"/>
    <w:rsid w:val="00356FDC"/>
    <w:rsid w:val="0035712D"/>
    <w:rsid w:val="0035744B"/>
    <w:rsid w:val="0035789A"/>
    <w:rsid w:val="00357FE4"/>
    <w:rsid w:val="0036021F"/>
    <w:rsid w:val="00361BBD"/>
    <w:rsid w:val="0036280F"/>
    <w:rsid w:val="00362AFA"/>
    <w:rsid w:val="00362B6A"/>
    <w:rsid w:val="00363CDC"/>
    <w:rsid w:val="00364156"/>
    <w:rsid w:val="00364896"/>
    <w:rsid w:val="00364B34"/>
    <w:rsid w:val="00365B2B"/>
    <w:rsid w:val="0036601E"/>
    <w:rsid w:val="003662B2"/>
    <w:rsid w:val="00367053"/>
    <w:rsid w:val="003676A7"/>
    <w:rsid w:val="00370335"/>
    <w:rsid w:val="00371867"/>
    <w:rsid w:val="00371D0E"/>
    <w:rsid w:val="0037214C"/>
    <w:rsid w:val="003743A1"/>
    <w:rsid w:val="00374905"/>
    <w:rsid w:val="00374FE6"/>
    <w:rsid w:val="00375424"/>
    <w:rsid w:val="00375624"/>
    <w:rsid w:val="00376C6F"/>
    <w:rsid w:val="003776C6"/>
    <w:rsid w:val="00377D4C"/>
    <w:rsid w:val="00377F5E"/>
    <w:rsid w:val="003802A8"/>
    <w:rsid w:val="00380456"/>
    <w:rsid w:val="003821AD"/>
    <w:rsid w:val="00382951"/>
    <w:rsid w:val="003830AB"/>
    <w:rsid w:val="00383CEC"/>
    <w:rsid w:val="00384434"/>
    <w:rsid w:val="003844A6"/>
    <w:rsid w:val="00384582"/>
    <w:rsid w:val="0038495D"/>
    <w:rsid w:val="003852EC"/>
    <w:rsid w:val="00386359"/>
    <w:rsid w:val="00387564"/>
    <w:rsid w:val="003878A4"/>
    <w:rsid w:val="00391A1B"/>
    <w:rsid w:val="00391D88"/>
    <w:rsid w:val="00392762"/>
    <w:rsid w:val="003933B6"/>
    <w:rsid w:val="00393ABA"/>
    <w:rsid w:val="00393B45"/>
    <w:rsid w:val="00394352"/>
    <w:rsid w:val="003959E3"/>
    <w:rsid w:val="00396F79"/>
    <w:rsid w:val="00397E6C"/>
    <w:rsid w:val="003A0471"/>
    <w:rsid w:val="003A0F5B"/>
    <w:rsid w:val="003A2814"/>
    <w:rsid w:val="003A31FD"/>
    <w:rsid w:val="003A4236"/>
    <w:rsid w:val="003A5CDF"/>
    <w:rsid w:val="003A5E02"/>
    <w:rsid w:val="003A6650"/>
    <w:rsid w:val="003A6B64"/>
    <w:rsid w:val="003A6D8D"/>
    <w:rsid w:val="003A71B6"/>
    <w:rsid w:val="003B1344"/>
    <w:rsid w:val="003B1380"/>
    <w:rsid w:val="003B3AB8"/>
    <w:rsid w:val="003B3CDB"/>
    <w:rsid w:val="003B3D8B"/>
    <w:rsid w:val="003B422F"/>
    <w:rsid w:val="003B476F"/>
    <w:rsid w:val="003B4B5F"/>
    <w:rsid w:val="003B50F4"/>
    <w:rsid w:val="003B6C77"/>
    <w:rsid w:val="003B7079"/>
    <w:rsid w:val="003B72AA"/>
    <w:rsid w:val="003B7DCB"/>
    <w:rsid w:val="003C0922"/>
    <w:rsid w:val="003C1A87"/>
    <w:rsid w:val="003C25C7"/>
    <w:rsid w:val="003C3BCC"/>
    <w:rsid w:val="003C4B24"/>
    <w:rsid w:val="003C52F1"/>
    <w:rsid w:val="003C5C00"/>
    <w:rsid w:val="003C67B2"/>
    <w:rsid w:val="003C7D01"/>
    <w:rsid w:val="003C7E98"/>
    <w:rsid w:val="003D02C5"/>
    <w:rsid w:val="003D24E9"/>
    <w:rsid w:val="003D3A06"/>
    <w:rsid w:val="003D3C52"/>
    <w:rsid w:val="003D3EA9"/>
    <w:rsid w:val="003D4427"/>
    <w:rsid w:val="003D498D"/>
    <w:rsid w:val="003D5728"/>
    <w:rsid w:val="003D57BE"/>
    <w:rsid w:val="003E0208"/>
    <w:rsid w:val="003E04FA"/>
    <w:rsid w:val="003E1681"/>
    <w:rsid w:val="003E2C3F"/>
    <w:rsid w:val="003E2D35"/>
    <w:rsid w:val="003E2E6B"/>
    <w:rsid w:val="003E3EF9"/>
    <w:rsid w:val="003E5124"/>
    <w:rsid w:val="003E5324"/>
    <w:rsid w:val="003E74C4"/>
    <w:rsid w:val="003F00D9"/>
    <w:rsid w:val="003F07C7"/>
    <w:rsid w:val="003F0912"/>
    <w:rsid w:val="003F0B1E"/>
    <w:rsid w:val="003F1846"/>
    <w:rsid w:val="003F26CF"/>
    <w:rsid w:val="003F2D73"/>
    <w:rsid w:val="003F3673"/>
    <w:rsid w:val="003F391A"/>
    <w:rsid w:val="003F3FF0"/>
    <w:rsid w:val="003F453F"/>
    <w:rsid w:val="003F4FA7"/>
    <w:rsid w:val="003F6EB7"/>
    <w:rsid w:val="003F7004"/>
    <w:rsid w:val="00401310"/>
    <w:rsid w:val="004013D7"/>
    <w:rsid w:val="004018CA"/>
    <w:rsid w:val="00401C97"/>
    <w:rsid w:val="00402677"/>
    <w:rsid w:val="00402D51"/>
    <w:rsid w:val="00403268"/>
    <w:rsid w:val="0040385F"/>
    <w:rsid w:val="00405144"/>
    <w:rsid w:val="00405F13"/>
    <w:rsid w:val="00406A4D"/>
    <w:rsid w:val="0040792D"/>
    <w:rsid w:val="004101CC"/>
    <w:rsid w:val="004129A4"/>
    <w:rsid w:val="00413D7E"/>
    <w:rsid w:val="004144F6"/>
    <w:rsid w:val="0041497B"/>
    <w:rsid w:val="00416D3F"/>
    <w:rsid w:val="00417354"/>
    <w:rsid w:val="00417AD0"/>
    <w:rsid w:val="00417DA0"/>
    <w:rsid w:val="00417DFC"/>
    <w:rsid w:val="00421FAE"/>
    <w:rsid w:val="00422ADD"/>
    <w:rsid w:val="004244FA"/>
    <w:rsid w:val="00425B79"/>
    <w:rsid w:val="00425CEC"/>
    <w:rsid w:val="004265EF"/>
    <w:rsid w:val="00427354"/>
    <w:rsid w:val="004275B6"/>
    <w:rsid w:val="00430E57"/>
    <w:rsid w:val="00431826"/>
    <w:rsid w:val="00432D18"/>
    <w:rsid w:val="004340CC"/>
    <w:rsid w:val="00434F7D"/>
    <w:rsid w:val="00436059"/>
    <w:rsid w:val="0043694F"/>
    <w:rsid w:val="00436DDE"/>
    <w:rsid w:val="004401A7"/>
    <w:rsid w:val="00440B08"/>
    <w:rsid w:val="0044193D"/>
    <w:rsid w:val="00441E84"/>
    <w:rsid w:val="00442F65"/>
    <w:rsid w:val="004439CC"/>
    <w:rsid w:val="00445BE3"/>
    <w:rsid w:val="00445F3B"/>
    <w:rsid w:val="00445FB6"/>
    <w:rsid w:val="004460F6"/>
    <w:rsid w:val="0044660A"/>
    <w:rsid w:val="004479CF"/>
    <w:rsid w:val="00450DD8"/>
    <w:rsid w:val="004527F9"/>
    <w:rsid w:val="004533B9"/>
    <w:rsid w:val="00453E76"/>
    <w:rsid w:val="00454228"/>
    <w:rsid w:val="00456067"/>
    <w:rsid w:val="00456C78"/>
    <w:rsid w:val="00456FE6"/>
    <w:rsid w:val="00461567"/>
    <w:rsid w:val="0046186A"/>
    <w:rsid w:val="004622C1"/>
    <w:rsid w:val="0046255E"/>
    <w:rsid w:val="00463734"/>
    <w:rsid w:val="00463F5E"/>
    <w:rsid w:val="004642EA"/>
    <w:rsid w:val="00465315"/>
    <w:rsid w:val="00465938"/>
    <w:rsid w:val="0046595A"/>
    <w:rsid w:val="00466ED2"/>
    <w:rsid w:val="0046712D"/>
    <w:rsid w:val="00467FAE"/>
    <w:rsid w:val="004707B0"/>
    <w:rsid w:val="00470FC0"/>
    <w:rsid w:val="004710E6"/>
    <w:rsid w:val="004712BA"/>
    <w:rsid w:val="00472295"/>
    <w:rsid w:val="0047392A"/>
    <w:rsid w:val="00474177"/>
    <w:rsid w:val="004748A6"/>
    <w:rsid w:val="00474AEC"/>
    <w:rsid w:val="004765F2"/>
    <w:rsid w:val="00480FB8"/>
    <w:rsid w:val="004840FD"/>
    <w:rsid w:val="00484793"/>
    <w:rsid w:val="00486812"/>
    <w:rsid w:val="00487141"/>
    <w:rsid w:val="004900EB"/>
    <w:rsid w:val="004904B4"/>
    <w:rsid w:val="0049077D"/>
    <w:rsid w:val="00491408"/>
    <w:rsid w:val="00491CE9"/>
    <w:rsid w:val="00492285"/>
    <w:rsid w:val="004922AF"/>
    <w:rsid w:val="00493283"/>
    <w:rsid w:val="0049440B"/>
    <w:rsid w:val="00495B37"/>
    <w:rsid w:val="00495FBB"/>
    <w:rsid w:val="004969AC"/>
    <w:rsid w:val="00496AD5"/>
    <w:rsid w:val="00496E6E"/>
    <w:rsid w:val="0049738B"/>
    <w:rsid w:val="004A478C"/>
    <w:rsid w:val="004A54C8"/>
    <w:rsid w:val="004A5899"/>
    <w:rsid w:val="004A628B"/>
    <w:rsid w:val="004A77FA"/>
    <w:rsid w:val="004B08F8"/>
    <w:rsid w:val="004B1378"/>
    <w:rsid w:val="004B1805"/>
    <w:rsid w:val="004B1E5B"/>
    <w:rsid w:val="004B2DC5"/>
    <w:rsid w:val="004B30B7"/>
    <w:rsid w:val="004B352B"/>
    <w:rsid w:val="004B37CC"/>
    <w:rsid w:val="004B3C8B"/>
    <w:rsid w:val="004B52E7"/>
    <w:rsid w:val="004B54A2"/>
    <w:rsid w:val="004B5569"/>
    <w:rsid w:val="004B5764"/>
    <w:rsid w:val="004B58A2"/>
    <w:rsid w:val="004B5A4D"/>
    <w:rsid w:val="004B5C10"/>
    <w:rsid w:val="004B5F61"/>
    <w:rsid w:val="004B602A"/>
    <w:rsid w:val="004B703E"/>
    <w:rsid w:val="004B7514"/>
    <w:rsid w:val="004C1136"/>
    <w:rsid w:val="004C35DA"/>
    <w:rsid w:val="004C381F"/>
    <w:rsid w:val="004C56E7"/>
    <w:rsid w:val="004C59F4"/>
    <w:rsid w:val="004C6605"/>
    <w:rsid w:val="004C6700"/>
    <w:rsid w:val="004C6B96"/>
    <w:rsid w:val="004C7383"/>
    <w:rsid w:val="004C73C3"/>
    <w:rsid w:val="004D2A7C"/>
    <w:rsid w:val="004D3035"/>
    <w:rsid w:val="004D3CDD"/>
    <w:rsid w:val="004D66CB"/>
    <w:rsid w:val="004D6E34"/>
    <w:rsid w:val="004E09E0"/>
    <w:rsid w:val="004E3455"/>
    <w:rsid w:val="004E359B"/>
    <w:rsid w:val="004E462B"/>
    <w:rsid w:val="004E4C45"/>
    <w:rsid w:val="004E5AC6"/>
    <w:rsid w:val="004E5D83"/>
    <w:rsid w:val="004E5FF7"/>
    <w:rsid w:val="004E78BC"/>
    <w:rsid w:val="004F03C6"/>
    <w:rsid w:val="004F106D"/>
    <w:rsid w:val="004F123A"/>
    <w:rsid w:val="004F20F3"/>
    <w:rsid w:val="004F25B4"/>
    <w:rsid w:val="004F3685"/>
    <w:rsid w:val="004F3793"/>
    <w:rsid w:val="004F4C8F"/>
    <w:rsid w:val="004F4D4B"/>
    <w:rsid w:val="004F500D"/>
    <w:rsid w:val="004F55B6"/>
    <w:rsid w:val="004F5D0D"/>
    <w:rsid w:val="004F6438"/>
    <w:rsid w:val="004F69AE"/>
    <w:rsid w:val="004F7270"/>
    <w:rsid w:val="004F79A3"/>
    <w:rsid w:val="00500A2B"/>
    <w:rsid w:val="005015B0"/>
    <w:rsid w:val="005022FD"/>
    <w:rsid w:val="00502570"/>
    <w:rsid w:val="00502605"/>
    <w:rsid w:val="0050281C"/>
    <w:rsid w:val="00503796"/>
    <w:rsid w:val="005037DD"/>
    <w:rsid w:val="00504D52"/>
    <w:rsid w:val="00506254"/>
    <w:rsid w:val="005062D5"/>
    <w:rsid w:val="00506969"/>
    <w:rsid w:val="00506F7E"/>
    <w:rsid w:val="00507054"/>
    <w:rsid w:val="00507FAF"/>
    <w:rsid w:val="00510FDC"/>
    <w:rsid w:val="00511CBD"/>
    <w:rsid w:val="00512C4C"/>
    <w:rsid w:val="0051380F"/>
    <w:rsid w:val="00514C49"/>
    <w:rsid w:val="005162F8"/>
    <w:rsid w:val="00517F04"/>
    <w:rsid w:val="0052010B"/>
    <w:rsid w:val="0052114F"/>
    <w:rsid w:val="0052163B"/>
    <w:rsid w:val="00521698"/>
    <w:rsid w:val="00522311"/>
    <w:rsid w:val="005240EF"/>
    <w:rsid w:val="00525945"/>
    <w:rsid w:val="00526025"/>
    <w:rsid w:val="00530BDE"/>
    <w:rsid w:val="0053130B"/>
    <w:rsid w:val="00531EE5"/>
    <w:rsid w:val="0053255B"/>
    <w:rsid w:val="005325EC"/>
    <w:rsid w:val="0053373B"/>
    <w:rsid w:val="005339BF"/>
    <w:rsid w:val="00533A1A"/>
    <w:rsid w:val="00533BE4"/>
    <w:rsid w:val="00534979"/>
    <w:rsid w:val="00535207"/>
    <w:rsid w:val="005353FC"/>
    <w:rsid w:val="00535C4F"/>
    <w:rsid w:val="00536CDE"/>
    <w:rsid w:val="0053746E"/>
    <w:rsid w:val="00537E76"/>
    <w:rsid w:val="00537F31"/>
    <w:rsid w:val="00541C4B"/>
    <w:rsid w:val="00542D3E"/>
    <w:rsid w:val="005432DC"/>
    <w:rsid w:val="005433DE"/>
    <w:rsid w:val="005434C7"/>
    <w:rsid w:val="00543B6C"/>
    <w:rsid w:val="00544829"/>
    <w:rsid w:val="00544E34"/>
    <w:rsid w:val="00545879"/>
    <w:rsid w:val="00546301"/>
    <w:rsid w:val="005466B1"/>
    <w:rsid w:val="00546C25"/>
    <w:rsid w:val="00547111"/>
    <w:rsid w:val="005471E5"/>
    <w:rsid w:val="00550704"/>
    <w:rsid w:val="00550778"/>
    <w:rsid w:val="00550E34"/>
    <w:rsid w:val="005510A6"/>
    <w:rsid w:val="00551DEE"/>
    <w:rsid w:val="00551E5D"/>
    <w:rsid w:val="00554007"/>
    <w:rsid w:val="00554D8F"/>
    <w:rsid w:val="005558E5"/>
    <w:rsid w:val="00555942"/>
    <w:rsid w:val="00557150"/>
    <w:rsid w:val="005573EF"/>
    <w:rsid w:val="00557DF4"/>
    <w:rsid w:val="00560A8F"/>
    <w:rsid w:val="0056131C"/>
    <w:rsid w:val="00562430"/>
    <w:rsid w:val="00565802"/>
    <w:rsid w:val="00566147"/>
    <w:rsid w:val="00566426"/>
    <w:rsid w:val="005666E8"/>
    <w:rsid w:val="00567D20"/>
    <w:rsid w:val="00571F43"/>
    <w:rsid w:val="005742E6"/>
    <w:rsid w:val="00574873"/>
    <w:rsid w:val="00574982"/>
    <w:rsid w:val="005777A2"/>
    <w:rsid w:val="00577DFB"/>
    <w:rsid w:val="005808BF"/>
    <w:rsid w:val="00580CD7"/>
    <w:rsid w:val="005812DF"/>
    <w:rsid w:val="00582A03"/>
    <w:rsid w:val="00583914"/>
    <w:rsid w:val="00583FBC"/>
    <w:rsid w:val="0058461B"/>
    <w:rsid w:val="00585160"/>
    <w:rsid w:val="00586296"/>
    <w:rsid w:val="00586FCB"/>
    <w:rsid w:val="00587CAA"/>
    <w:rsid w:val="00587E27"/>
    <w:rsid w:val="0059078B"/>
    <w:rsid w:val="00590B9E"/>
    <w:rsid w:val="005916AC"/>
    <w:rsid w:val="00591FAB"/>
    <w:rsid w:val="0059334B"/>
    <w:rsid w:val="00594398"/>
    <w:rsid w:val="00594753"/>
    <w:rsid w:val="005952CB"/>
    <w:rsid w:val="00596A3B"/>
    <w:rsid w:val="00596F5A"/>
    <w:rsid w:val="0059724E"/>
    <w:rsid w:val="005A245C"/>
    <w:rsid w:val="005A2EC6"/>
    <w:rsid w:val="005A3861"/>
    <w:rsid w:val="005A4120"/>
    <w:rsid w:val="005A49F6"/>
    <w:rsid w:val="005A5273"/>
    <w:rsid w:val="005A564E"/>
    <w:rsid w:val="005A6880"/>
    <w:rsid w:val="005A6A0F"/>
    <w:rsid w:val="005B07A9"/>
    <w:rsid w:val="005B107D"/>
    <w:rsid w:val="005B14A1"/>
    <w:rsid w:val="005B261F"/>
    <w:rsid w:val="005B3515"/>
    <w:rsid w:val="005B3C2F"/>
    <w:rsid w:val="005B414A"/>
    <w:rsid w:val="005B434B"/>
    <w:rsid w:val="005B45B3"/>
    <w:rsid w:val="005B48B3"/>
    <w:rsid w:val="005B4CB2"/>
    <w:rsid w:val="005B53C6"/>
    <w:rsid w:val="005B5500"/>
    <w:rsid w:val="005B7399"/>
    <w:rsid w:val="005C22E7"/>
    <w:rsid w:val="005C2856"/>
    <w:rsid w:val="005C3584"/>
    <w:rsid w:val="005C55CF"/>
    <w:rsid w:val="005C5DCB"/>
    <w:rsid w:val="005C67B3"/>
    <w:rsid w:val="005C773C"/>
    <w:rsid w:val="005D136F"/>
    <w:rsid w:val="005D4960"/>
    <w:rsid w:val="005D5043"/>
    <w:rsid w:val="005D6386"/>
    <w:rsid w:val="005D6804"/>
    <w:rsid w:val="005E11C6"/>
    <w:rsid w:val="005E2101"/>
    <w:rsid w:val="005E2431"/>
    <w:rsid w:val="005E446F"/>
    <w:rsid w:val="005E622B"/>
    <w:rsid w:val="005E739A"/>
    <w:rsid w:val="005E7F53"/>
    <w:rsid w:val="005F0123"/>
    <w:rsid w:val="005F030C"/>
    <w:rsid w:val="005F13A0"/>
    <w:rsid w:val="005F33CA"/>
    <w:rsid w:val="005F33E9"/>
    <w:rsid w:val="005F4092"/>
    <w:rsid w:val="005F5263"/>
    <w:rsid w:val="005F5533"/>
    <w:rsid w:val="005F5622"/>
    <w:rsid w:val="005F5DDF"/>
    <w:rsid w:val="005F6E6D"/>
    <w:rsid w:val="005F6E9E"/>
    <w:rsid w:val="005F74F6"/>
    <w:rsid w:val="005F7BFC"/>
    <w:rsid w:val="005F7E07"/>
    <w:rsid w:val="00600B09"/>
    <w:rsid w:val="006015D0"/>
    <w:rsid w:val="006054F1"/>
    <w:rsid w:val="006113CF"/>
    <w:rsid w:val="00611D69"/>
    <w:rsid w:val="0061236E"/>
    <w:rsid w:val="0061309E"/>
    <w:rsid w:val="00614428"/>
    <w:rsid w:val="00614AA7"/>
    <w:rsid w:val="00616D02"/>
    <w:rsid w:val="00616FD4"/>
    <w:rsid w:val="006207DB"/>
    <w:rsid w:val="006208A3"/>
    <w:rsid w:val="00621508"/>
    <w:rsid w:val="006216B9"/>
    <w:rsid w:val="0062184F"/>
    <w:rsid w:val="00622725"/>
    <w:rsid w:val="00623160"/>
    <w:rsid w:val="00623A65"/>
    <w:rsid w:val="006245AC"/>
    <w:rsid w:val="0062490A"/>
    <w:rsid w:val="006255EC"/>
    <w:rsid w:val="006302F6"/>
    <w:rsid w:val="00630E8A"/>
    <w:rsid w:val="0063122F"/>
    <w:rsid w:val="006314F2"/>
    <w:rsid w:val="00631626"/>
    <w:rsid w:val="00632A38"/>
    <w:rsid w:val="00634326"/>
    <w:rsid w:val="0063530D"/>
    <w:rsid w:val="00635D42"/>
    <w:rsid w:val="00636D64"/>
    <w:rsid w:val="006376CB"/>
    <w:rsid w:val="0064053E"/>
    <w:rsid w:val="006406D7"/>
    <w:rsid w:val="00640ACB"/>
    <w:rsid w:val="00640E4C"/>
    <w:rsid w:val="006417A3"/>
    <w:rsid w:val="006423E9"/>
    <w:rsid w:val="0064342A"/>
    <w:rsid w:val="00643819"/>
    <w:rsid w:val="00644BA0"/>
    <w:rsid w:val="00644D5C"/>
    <w:rsid w:val="00645A27"/>
    <w:rsid w:val="0064650D"/>
    <w:rsid w:val="00646B5E"/>
    <w:rsid w:val="00650A3E"/>
    <w:rsid w:val="00651F2A"/>
    <w:rsid w:val="00652771"/>
    <w:rsid w:val="0065292E"/>
    <w:rsid w:val="0065370B"/>
    <w:rsid w:val="0065544E"/>
    <w:rsid w:val="00655800"/>
    <w:rsid w:val="00657389"/>
    <w:rsid w:val="006574D9"/>
    <w:rsid w:val="00660B62"/>
    <w:rsid w:val="00661A61"/>
    <w:rsid w:val="0066235E"/>
    <w:rsid w:val="00662B32"/>
    <w:rsid w:val="00663624"/>
    <w:rsid w:val="0066380C"/>
    <w:rsid w:val="00663868"/>
    <w:rsid w:val="00663B4E"/>
    <w:rsid w:val="00664FEA"/>
    <w:rsid w:val="00665A65"/>
    <w:rsid w:val="006671C3"/>
    <w:rsid w:val="00667991"/>
    <w:rsid w:val="006702BA"/>
    <w:rsid w:val="0067045E"/>
    <w:rsid w:val="00670CD7"/>
    <w:rsid w:val="00673894"/>
    <w:rsid w:val="006749DE"/>
    <w:rsid w:val="00674E97"/>
    <w:rsid w:val="00675B0B"/>
    <w:rsid w:val="00677672"/>
    <w:rsid w:val="0068021D"/>
    <w:rsid w:val="006806C6"/>
    <w:rsid w:val="00685617"/>
    <w:rsid w:val="00685BF4"/>
    <w:rsid w:val="00686383"/>
    <w:rsid w:val="00687798"/>
    <w:rsid w:val="006904C1"/>
    <w:rsid w:val="006912ED"/>
    <w:rsid w:val="00692BDD"/>
    <w:rsid w:val="0069322C"/>
    <w:rsid w:val="00693BCC"/>
    <w:rsid w:val="00694B8A"/>
    <w:rsid w:val="00695535"/>
    <w:rsid w:val="006956FA"/>
    <w:rsid w:val="006A196F"/>
    <w:rsid w:val="006A1A5D"/>
    <w:rsid w:val="006A1ADC"/>
    <w:rsid w:val="006A2250"/>
    <w:rsid w:val="006A25D1"/>
    <w:rsid w:val="006A303C"/>
    <w:rsid w:val="006A316C"/>
    <w:rsid w:val="006A45CF"/>
    <w:rsid w:val="006A4A13"/>
    <w:rsid w:val="006A5086"/>
    <w:rsid w:val="006A556D"/>
    <w:rsid w:val="006A5DE5"/>
    <w:rsid w:val="006A6E02"/>
    <w:rsid w:val="006A717D"/>
    <w:rsid w:val="006A7FCE"/>
    <w:rsid w:val="006B1538"/>
    <w:rsid w:val="006B15B9"/>
    <w:rsid w:val="006B1940"/>
    <w:rsid w:val="006B1C14"/>
    <w:rsid w:val="006B3010"/>
    <w:rsid w:val="006B4785"/>
    <w:rsid w:val="006B47DD"/>
    <w:rsid w:val="006B72C1"/>
    <w:rsid w:val="006B7E98"/>
    <w:rsid w:val="006C1147"/>
    <w:rsid w:val="006C1F83"/>
    <w:rsid w:val="006C1F99"/>
    <w:rsid w:val="006C28D8"/>
    <w:rsid w:val="006C38C1"/>
    <w:rsid w:val="006C3FF8"/>
    <w:rsid w:val="006C4C50"/>
    <w:rsid w:val="006C5D98"/>
    <w:rsid w:val="006C642B"/>
    <w:rsid w:val="006C66A4"/>
    <w:rsid w:val="006C6994"/>
    <w:rsid w:val="006C6E38"/>
    <w:rsid w:val="006C7329"/>
    <w:rsid w:val="006C7BEA"/>
    <w:rsid w:val="006D1DB3"/>
    <w:rsid w:val="006D35B6"/>
    <w:rsid w:val="006D47E7"/>
    <w:rsid w:val="006D4EE6"/>
    <w:rsid w:val="006D5EB4"/>
    <w:rsid w:val="006D605F"/>
    <w:rsid w:val="006D6CAC"/>
    <w:rsid w:val="006D7909"/>
    <w:rsid w:val="006D7CD0"/>
    <w:rsid w:val="006E087A"/>
    <w:rsid w:val="006E0A8A"/>
    <w:rsid w:val="006E1665"/>
    <w:rsid w:val="006E1FB7"/>
    <w:rsid w:val="006E37C3"/>
    <w:rsid w:val="006E5BD4"/>
    <w:rsid w:val="006E6E05"/>
    <w:rsid w:val="006E705F"/>
    <w:rsid w:val="006E7211"/>
    <w:rsid w:val="006E7717"/>
    <w:rsid w:val="006E77B8"/>
    <w:rsid w:val="006E7CC9"/>
    <w:rsid w:val="006F1225"/>
    <w:rsid w:val="006F1D67"/>
    <w:rsid w:val="006F2019"/>
    <w:rsid w:val="006F261D"/>
    <w:rsid w:val="006F4EA9"/>
    <w:rsid w:val="006F4F45"/>
    <w:rsid w:val="006F736E"/>
    <w:rsid w:val="006F7771"/>
    <w:rsid w:val="00700BBD"/>
    <w:rsid w:val="00701467"/>
    <w:rsid w:val="007016AD"/>
    <w:rsid w:val="00701E86"/>
    <w:rsid w:val="0070243D"/>
    <w:rsid w:val="00702E3E"/>
    <w:rsid w:val="00703AC7"/>
    <w:rsid w:val="007058D1"/>
    <w:rsid w:val="00705F05"/>
    <w:rsid w:val="00706587"/>
    <w:rsid w:val="007111DA"/>
    <w:rsid w:val="00712221"/>
    <w:rsid w:val="007122F6"/>
    <w:rsid w:val="00712CB2"/>
    <w:rsid w:val="00712CBE"/>
    <w:rsid w:val="00712FFD"/>
    <w:rsid w:val="00713826"/>
    <w:rsid w:val="0071522C"/>
    <w:rsid w:val="007159EE"/>
    <w:rsid w:val="007201DD"/>
    <w:rsid w:val="007202D8"/>
    <w:rsid w:val="0072036F"/>
    <w:rsid w:val="0072064C"/>
    <w:rsid w:val="007210DB"/>
    <w:rsid w:val="0072171C"/>
    <w:rsid w:val="00721938"/>
    <w:rsid w:val="007228EB"/>
    <w:rsid w:val="0072474C"/>
    <w:rsid w:val="00724837"/>
    <w:rsid w:val="007260FE"/>
    <w:rsid w:val="007264B7"/>
    <w:rsid w:val="00726528"/>
    <w:rsid w:val="00726D05"/>
    <w:rsid w:val="00726DB0"/>
    <w:rsid w:val="00727A11"/>
    <w:rsid w:val="00727DDE"/>
    <w:rsid w:val="00730C43"/>
    <w:rsid w:val="00732576"/>
    <w:rsid w:val="00732A3A"/>
    <w:rsid w:val="00733518"/>
    <w:rsid w:val="007336A4"/>
    <w:rsid w:val="00733785"/>
    <w:rsid w:val="00733C61"/>
    <w:rsid w:val="00733F76"/>
    <w:rsid w:val="00734E28"/>
    <w:rsid w:val="00737C7D"/>
    <w:rsid w:val="00737C9C"/>
    <w:rsid w:val="00737E40"/>
    <w:rsid w:val="00740647"/>
    <w:rsid w:val="00742AE5"/>
    <w:rsid w:val="00742C72"/>
    <w:rsid w:val="007432FD"/>
    <w:rsid w:val="007435C8"/>
    <w:rsid w:val="00744100"/>
    <w:rsid w:val="00744738"/>
    <w:rsid w:val="00746998"/>
    <w:rsid w:val="00747D1B"/>
    <w:rsid w:val="0075005E"/>
    <w:rsid w:val="00750E8B"/>
    <w:rsid w:val="00751915"/>
    <w:rsid w:val="00751F0F"/>
    <w:rsid w:val="007521D2"/>
    <w:rsid w:val="007529AA"/>
    <w:rsid w:val="00752B7A"/>
    <w:rsid w:val="00752DBA"/>
    <w:rsid w:val="00752EEE"/>
    <w:rsid w:val="007550AA"/>
    <w:rsid w:val="007558D3"/>
    <w:rsid w:val="00756856"/>
    <w:rsid w:val="00756A15"/>
    <w:rsid w:val="0075713B"/>
    <w:rsid w:val="007600EC"/>
    <w:rsid w:val="00761002"/>
    <w:rsid w:val="007610FB"/>
    <w:rsid w:val="00763081"/>
    <w:rsid w:val="00763A1F"/>
    <w:rsid w:val="00763CAE"/>
    <w:rsid w:val="00763CDF"/>
    <w:rsid w:val="00764FF8"/>
    <w:rsid w:val="007660C7"/>
    <w:rsid w:val="007663E8"/>
    <w:rsid w:val="00767D87"/>
    <w:rsid w:val="0077005A"/>
    <w:rsid w:val="0077028F"/>
    <w:rsid w:val="00770585"/>
    <w:rsid w:val="0077098E"/>
    <w:rsid w:val="00770A17"/>
    <w:rsid w:val="007712AF"/>
    <w:rsid w:val="007720EB"/>
    <w:rsid w:val="00772DB9"/>
    <w:rsid w:val="00773C0B"/>
    <w:rsid w:val="007747B1"/>
    <w:rsid w:val="00775F97"/>
    <w:rsid w:val="00777261"/>
    <w:rsid w:val="0077793E"/>
    <w:rsid w:val="00777E44"/>
    <w:rsid w:val="00781011"/>
    <w:rsid w:val="00781A8C"/>
    <w:rsid w:val="0078265C"/>
    <w:rsid w:val="00782981"/>
    <w:rsid w:val="007839C8"/>
    <w:rsid w:val="00783FBB"/>
    <w:rsid w:val="0078401A"/>
    <w:rsid w:val="00784247"/>
    <w:rsid w:val="00784870"/>
    <w:rsid w:val="007853A8"/>
    <w:rsid w:val="00786341"/>
    <w:rsid w:val="00786933"/>
    <w:rsid w:val="00787D21"/>
    <w:rsid w:val="00790D07"/>
    <w:rsid w:val="00792125"/>
    <w:rsid w:val="007925AF"/>
    <w:rsid w:val="00793462"/>
    <w:rsid w:val="00794C55"/>
    <w:rsid w:val="00794F51"/>
    <w:rsid w:val="00795968"/>
    <w:rsid w:val="00795E2B"/>
    <w:rsid w:val="007969F3"/>
    <w:rsid w:val="00796ADC"/>
    <w:rsid w:val="007975B8"/>
    <w:rsid w:val="007A06AF"/>
    <w:rsid w:val="007A093B"/>
    <w:rsid w:val="007A0FDD"/>
    <w:rsid w:val="007A2198"/>
    <w:rsid w:val="007A2416"/>
    <w:rsid w:val="007A51B4"/>
    <w:rsid w:val="007A5265"/>
    <w:rsid w:val="007A58D6"/>
    <w:rsid w:val="007A5C86"/>
    <w:rsid w:val="007A60B9"/>
    <w:rsid w:val="007B0A2C"/>
    <w:rsid w:val="007B1440"/>
    <w:rsid w:val="007B1743"/>
    <w:rsid w:val="007B1D32"/>
    <w:rsid w:val="007B235F"/>
    <w:rsid w:val="007B46E6"/>
    <w:rsid w:val="007B4763"/>
    <w:rsid w:val="007B5D98"/>
    <w:rsid w:val="007B5DCC"/>
    <w:rsid w:val="007B7D7E"/>
    <w:rsid w:val="007B7DD9"/>
    <w:rsid w:val="007C0D07"/>
    <w:rsid w:val="007C10C0"/>
    <w:rsid w:val="007C1CDB"/>
    <w:rsid w:val="007C2A16"/>
    <w:rsid w:val="007C2C60"/>
    <w:rsid w:val="007C2C96"/>
    <w:rsid w:val="007C3271"/>
    <w:rsid w:val="007C35EF"/>
    <w:rsid w:val="007C3661"/>
    <w:rsid w:val="007C3E05"/>
    <w:rsid w:val="007C42BF"/>
    <w:rsid w:val="007C4776"/>
    <w:rsid w:val="007C4D10"/>
    <w:rsid w:val="007C559D"/>
    <w:rsid w:val="007C66D5"/>
    <w:rsid w:val="007C7C3E"/>
    <w:rsid w:val="007D0E19"/>
    <w:rsid w:val="007D204B"/>
    <w:rsid w:val="007D2649"/>
    <w:rsid w:val="007D43E8"/>
    <w:rsid w:val="007D45BC"/>
    <w:rsid w:val="007D4B38"/>
    <w:rsid w:val="007D5641"/>
    <w:rsid w:val="007D6294"/>
    <w:rsid w:val="007D65D4"/>
    <w:rsid w:val="007E0AD7"/>
    <w:rsid w:val="007E1211"/>
    <w:rsid w:val="007E1CB3"/>
    <w:rsid w:val="007E29A1"/>
    <w:rsid w:val="007E3FC6"/>
    <w:rsid w:val="007E449A"/>
    <w:rsid w:val="007E45EB"/>
    <w:rsid w:val="007E4848"/>
    <w:rsid w:val="007E5063"/>
    <w:rsid w:val="007E591E"/>
    <w:rsid w:val="007E62AE"/>
    <w:rsid w:val="007E675C"/>
    <w:rsid w:val="007E7B3C"/>
    <w:rsid w:val="007F15B5"/>
    <w:rsid w:val="007F2DAD"/>
    <w:rsid w:val="007F317F"/>
    <w:rsid w:val="007F336C"/>
    <w:rsid w:val="007F58AF"/>
    <w:rsid w:val="007F5DE0"/>
    <w:rsid w:val="007F60CA"/>
    <w:rsid w:val="007F70FA"/>
    <w:rsid w:val="00800979"/>
    <w:rsid w:val="00802220"/>
    <w:rsid w:val="008022CD"/>
    <w:rsid w:val="00802C1C"/>
    <w:rsid w:val="0080363D"/>
    <w:rsid w:val="008044CC"/>
    <w:rsid w:val="00805931"/>
    <w:rsid w:val="0080596E"/>
    <w:rsid w:val="00805D0E"/>
    <w:rsid w:val="00805D4D"/>
    <w:rsid w:val="00805FEE"/>
    <w:rsid w:val="00806717"/>
    <w:rsid w:val="00806D0B"/>
    <w:rsid w:val="00810426"/>
    <w:rsid w:val="008105E2"/>
    <w:rsid w:val="00810A50"/>
    <w:rsid w:val="0081235B"/>
    <w:rsid w:val="00812798"/>
    <w:rsid w:val="00812A96"/>
    <w:rsid w:val="00812F4D"/>
    <w:rsid w:val="00813222"/>
    <w:rsid w:val="00815076"/>
    <w:rsid w:val="008167A6"/>
    <w:rsid w:val="00816906"/>
    <w:rsid w:val="00816CCE"/>
    <w:rsid w:val="00816DDE"/>
    <w:rsid w:val="008175FF"/>
    <w:rsid w:val="00820659"/>
    <w:rsid w:val="00820AE3"/>
    <w:rsid w:val="00820F5E"/>
    <w:rsid w:val="00822F19"/>
    <w:rsid w:val="00823D3F"/>
    <w:rsid w:val="00823D5D"/>
    <w:rsid w:val="0082425D"/>
    <w:rsid w:val="00824C8D"/>
    <w:rsid w:val="00824DFD"/>
    <w:rsid w:val="00825AFC"/>
    <w:rsid w:val="00825EFC"/>
    <w:rsid w:val="0082685B"/>
    <w:rsid w:val="00827248"/>
    <w:rsid w:val="008275D9"/>
    <w:rsid w:val="00831A10"/>
    <w:rsid w:val="0083441D"/>
    <w:rsid w:val="00834BE4"/>
    <w:rsid w:val="00835125"/>
    <w:rsid w:val="0083560E"/>
    <w:rsid w:val="00835CF5"/>
    <w:rsid w:val="00836147"/>
    <w:rsid w:val="00836A47"/>
    <w:rsid w:val="008374A7"/>
    <w:rsid w:val="00837C83"/>
    <w:rsid w:val="00837D67"/>
    <w:rsid w:val="008419B0"/>
    <w:rsid w:val="008421CB"/>
    <w:rsid w:val="0084296D"/>
    <w:rsid w:val="00844126"/>
    <w:rsid w:val="008445D6"/>
    <w:rsid w:val="00845274"/>
    <w:rsid w:val="008453CD"/>
    <w:rsid w:val="008454BD"/>
    <w:rsid w:val="0084555F"/>
    <w:rsid w:val="00845ABC"/>
    <w:rsid w:val="00847CD3"/>
    <w:rsid w:val="00850FE2"/>
    <w:rsid w:val="00851454"/>
    <w:rsid w:val="00851C7F"/>
    <w:rsid w:val="00853815"/>
    <w:rsid w:val="00855558"/>
    <w:rsid w:val="008569C5"/>
    <w:rsid w:val="0085788C"/>
    <w:rsid w:val="00857EBD"/>
    <w:rsid w:val="00860067"/>
    <w:rsid w:val="008608A0"/>
    <w:rsid w:val="00861A7C"/>
    <w:rsid w:val="00861B80"/>
    <w:rsid w:val="00862169"/>
    <w:rsid w:val="00862814"/>
    <w:rsid w:val="0086370A"/>
    <w:rsid w:val="00863817"/>
    <w:rsid w:val="00864872"/>
    <w:rsid w:val="00864CE5"/>
    <w:rsid w:val="008656D5"/>
    <w:rsid w:val="00866768"/>
    <w:rsid w:val="008669D3"/>
    <w:rsid w:val="008718A3"/>
    <w:rsid w:val="00871C74"/>
    <w:rsid w:val="00872839"/>
    <w:rsid w:val="00873420"/>
    <w:rsid w:val="00874B43"/>
    <w:rsid w:val="00875842"/>
    <w:rsid w:val="00875DA5"/>
    <w:rsid w:val="00875F24"/>
    <w:rsid w:val="00877142"/>
    <w:rsid w:val="0087777E"/>
    <w:rsid w:val="00877D43"/>
    <w:rsid w:val="008806C2"/>
    <w:rsid w:val="008816D1"/>
    <w:rsid w:val="00881AA8"/>
    <w:rsid w:val="00881B54"/>
    <w:rsid w:val="00882410"/>
    <w:rsid w:val="00882518"/>
    <w:rsid w:val="008825E5"/>
    <w:rsid w:val="0088367F"/>
    <w:rsid w:val="00883864"/>
    <w:rsid w:val="00883EAC"/>
    <w:rsid w:val="00883EE5"/>
    <w:rsid w:val="0088448B"/>
    <w:rsid w:val="00884E63"/>
    <w:rsid w:val="00885CD8"/>
    <w:rsid w:val="00887BAE"/>
    <w:rsid w:val="00890E17"/>
    <w:rsid w:val="008915AE"/>
    <w:rsid w:val="0089191A"/>
    <w:rsid w:val="008921EF"/>
    <w:rsid w:val="00893019"/>
    <w:rsid w:val="0089379B"/>
    <w:rsid w:val="00893F6E"/>
    <w:rsid w:val="008958E8"/>
    <w:rsid w:val="00895AC4"/>
    <w:rsid w:val="00895B84"/>
    <w:rsid w:val="00895D1E"/>
    <w:rsid w:val="00896947"/>
    <w:rsid w:val="00897001"/>
    <w:rsid w:val="00897934"/>
    <w:rsid w:val="008A0E4A"/>
    <w:rsid w:val="008A0FD7"/>
    <w:rsid w:val="008A128E"/>
    <w:rsid w:val="008A2003"/>
    <w:rsid w:val="008A3503"/>
    <w:rsid w:val="008A406B"/>
    <w:rsid w:val="008A409F"/>
    <w:rsid w:val="008A4D59"/>
    <w:rsid w:val="008A4EB4"/>
    <w:rsid w:val="008A6820"/>
    <w:rsid w:val="008A7621"/>
    <w:rsid w:val="008A7E94"/>
    <w:rsid w:val="008B04F5"/>
    <w:rsid w:val="008B09B4"/>
    <w:rsid w:val="008B208D"/>
    <w:rsid w:val="008B3EBB"/>
    <w:rsid w:val="008B5191"/>
    <w:rsid w:val="008B55B0"/>
    <w:rsid w:val="008B5A12"/>
    <w:rsid w:val="008B6DD4"/>
    <w:rsid w:val="008B6EED"/>
    <w:rsid w:val="008B768E"/>
    <w:rsid w:val="008B76E8"/>
    <w:rsid w:val="008C04A4"/>
    <w:rsid w:val="008C1042"/>
    <w:rsid w:val="008C47E3"/>
    <w:rsid w:val="008D0177"/>
    <w:rsid w:val="008D085E"/>
    <w:rsid w:val="008D0F81"/>
    <w:rsid w:val="008D16F3"/>
    <w:rsid w:val="008D1D28"/>
    <w:rsid w:val="008D29BE"/>
    <w:rsid w:val="008D3763"/>
    <w:rsid w:val="008D468D"/>
    <w:rsid w:val="008D49E5"/>
    <w:rsid w:val="008D54E0"/>
    <w:rsid w:val="008D57CC"/>
    <w:rsid w:val="008D6254"/>
    <w:rsid w:val="008E046A"/>
    <w:rsid w:val="008E0BF9"/>
    <w:rsid w:val="008E0D1A"/>
    <w:rsid w:val="008E2099"/>
    <w:rsid w:val="008E2213"/>
    <w:rsid w:val="008E4E6F"/>
    <w:rsid w:val="008E632D"/>
    <w:rsid w:val="008E6C49"/>
    <w:rsid w:val="008E6F4E"/>
    <w:rsid w:val="008E760F"/>
    <w:rsid w:val="008E7894"/>
    <w:rsid w:val="008F0BD1"/>
    <w:rsid w:val="008F129B"/>
    <w:rsid w:val="008F1367"/>
    <w:rsid w:val="008F17C6"/>
    <w:rsid w:val="008F1EB6"/>
    <w:rsid w:val="008F1F06"/>
    <w:rsid w:val="008F3561"/>
    <w:rsid w:val="008F41E7"/>
    <w:rsid w:val="008F5328"/>
    <w:rsid w:val="008F6A47"/>
    <w:rsid w:val="008F6B1B"/>
    <w:rsid w:val="008F7BC6"/>
    <w:rsid w:val="0090012A"/>
    <w:rsid w:val="009005B6"/>
    <w:rsid w:val="0090234A"/>
    <w:rsid w:val="00904FA9"/>
    <w:rsid w:val="0090506D"/>
    <w:rsid w:val="00905D38"/>
    <w:rsid w:val="00906222"/>
    <w:rsid w:val="009075EE"/>
    <w:rsid w:val="00910FC9"/>
    <w:rsid w:val="009114FF"/>
    <w:rsid w:val="00911EBF"/>
    <w:rsid w:val="00911F8C"/>
    <w:rsid w:val="00912D66"/>
    <w:rsid w:val="0091413E"/>
    <w:rsid w:val="00915510"/>
    <w:rsid w:val="00915C76"/>
    <w:rsid w:val="00915FD7"/>
    <w:rsid w:val="00921F61"/>
    <w:rsid w:val="009223C7"/>
    <w:rsid w:val="0092252E"/>
    <w:rsid w:val="00922727"/>
    <w:rsid w:val="00923142"/>
    <w:rsid w:val="00924F2A"/>
    <w:rsid w:val="0092591E"/>
    <w:rsid w:val="00925B6E"/>
    <w:rsid w:val="00926290"/>
    <w:rsid w:val="00926483"/>
    <w:rsid w:val="0092689C"/>
    <w:rsid w:val="00926E87"/>
    <w:rsid w:val="00926EF1"/>
    <w:rsid w:val="009307D8"/>
    <w:rsid w:val="00934E53"/>
    <w:rsid w:val="00935243"/>
    <w:rsid w:val="009365F3"/>
    <w:rsid w:val="00936761"/>
    <w:rsid w:val="00936898"/>
    <w:rsid w:val="009373E0"/>
    <w:rsid w:val="00937550"/>
    <w:rsid w:val="00937761"/>
    <w:rsid w:val="00937949"/>
    <w:rsid w:val="0094031A"/>
    <w:rsid w:val="009403DA"/>
    <w:rsid w:val="00940EB7"/>
    <w:rsid w:val="009417A4"/>
    <w:rsid w:val="00943AD6"/>
    <w:rsid w:val="00944165"/>
    <w:rsid w:val="00944AA1"/>
    <w:rsid w:val="00945021"/>
    <w:rsid w:val="00946BC3"/>
    <w:rsid w:val="00947B6B"/>
    <w:rsid w:val="00947BB1"/>
    <w:rsid w:val="00947D2F"/>
    <w:rsid w:val="009505F7"/>
    <w:rsid w:val="0095115A"/>
    <w:rsid w:val="00951534"/>
    <w:rsid w:val="009516D3"/>
    <w:rsid w:val="00951BE1"/>
    <w:rsid w:val="00951C3F"/>
    <w:rsid w:val="00951E62"/>
    <w:rsid w:val="00952234"/>
    <w:rsid w:val="009525AB"/>
    <w:rsid w:val="00953AE8"/>
    <w:rsid w:val="00953B72"/>
    <w:rsid w:val="00955E09"/>
    <w:rsid w:val="0095670E"/>
    <w:rsid w:val="00956868"/>
    <w:rsid w:val="009568C9"/>
    <w:rsid w:val="0095780E"/>
    <w:rsid w:val="009619E4"/>
    <w:rsid w:val="00961B49"/>
    <w:rsid w:val="0096282E"/>
    <w:rsid w:val="00962940"/>
    <w:rsid w:val="0096341C"/>
    <w:rsid w:val="009645BC"/>
    <w:rsid w:val="00964C7E"/>
    <w:rsid w:val="00965163"/>
    <w:rsid w:val="00965ED7"/>
    <w:rsid w:val="00966019"/>
    <w:rsid w:val="00966048"/>
    <w:rsid w:val="0096676D"/>
    <w:rsid w:val="00967F8E"/>
    <w:rsid w:val="009706EA"/>
    <w:rsid w:val="00970BF9"/>
    <w:rsid w:val="0097170C"/>
    <w:rsid w:val="0097218D"/>
    <w:rsid w:val="009722EE"/>
    <w:rsid w:val="00974C46"/>
    <w:rsid w:val="00974F02"/>
    <w:rsid w:val="009760C2"/>
    <w:rsid w:val="009767E8"/>
    <w:rsid w:val="009779CA"/>
    <w:rsid w:val="009779DB"/>
    <w:rsid w:val="00980440"/>
    <w:rsid w:val="00981E88"/>
    <w:rsid w:val="009831FC"/>
    <w:rsid w:val="009833AE"/>
    <w:rsid w:val="00983C79"/>
    <w:rsid w:val="00985240"/>
    <w:rsid w:val="00986699"/>
    <w:rsid w:val="00987F96"/>
    <w:rsid w:val="009909DB"/>
    <w:rsid w:val="009912AC"/>
    <w:rsid w:val="00991632"/>
    <w:rsid w:val="00991A7D"/>
    <w:rsid w:val="00991D4D"/>
    <w:rsid w:val="0099227E"/>
    <w:rsid w:val="00992A0D"/>
    <w:rsid w:val="00992B35"/>
    <w:rsid w:val="00992BA7"/>
    <w:rsid w:val="0099393C"/>
    <w:rsid w:val="00993A75"/>
    <w:rsid w:val="0099408D"/>
    <w:rsid w:val="00996361"/>
    <w:rsid w:val="00996866"/>
    <w:rsid w:val="009977D6"/>
    <w:rsid w:val="0099792A"/>
    <w:rsid w:val="009A003B"/>
    <w:rsid w:val="009A2995"/>
    <w:rsid w:val="009A2BFB"/>
    <w:rsid w:val="009A36B1"/>
    <w:rsid w:val="009A3FC6"/>
    <w:rsid w:val="009A4140"/>
    <w:rsid w:val="009A5B09"/>
    <w:rsid w:val="009A7948"/>
    <w:rsid w:val="009A7CAD"/>
    <w:rsid w:val="009A7CC9"/>
    <w:rsid w:val="009B172E"/>
    <w:rsid w:val="009B1732"/>
    <w:rsid w:val="009B244E"/>
    <w:rsid w:val="009B28FE"/>
    <w:rsid w:val="009B31DA"/>
    <w:rsid w:val="009B3357"/>
    <w:rsid w:val="009B426F"/>
    <w:rsid w:val="009B4917"/>
    <w:rsid w:val="009B6695"/>
    <w:rsid w:val="009B6BAB"/>
    <w:rsid w:val="009B75B8"/>
    <w:rsid w:val="009B7795"/>
    <w:rsid w:val="009C1DEA"/>
    <w:rsid w:val="009C2126"/>
    <w:rsid w:val="009C2D89"/>
    <w:rsid w:val="009C3D65"/>
    <w:rsid w:val="009C4034"/>
    <w:rsid w:val="009C4B5F"/>
    <w:rsid w:val="009C4C63"/>
    <w:rsid w:val="009C53BE"/>
    <w:rsid w:val="009C6041"/>
    <w:rsid w:val="009C610F"/>
    <w:rsid w:val="009C618D"/>
    <w:rsid w:val="009C7DF6"/>
    <w:rsid w:val="009D1EB5"/>
    <w:rsid w:val="009D238E"/>
    <w:rsid w:val="009D32B0"/>
    <w:rsid w:val="009D4769"/>
    <w:rsid w:val="009D4C59"/>
    <w:rsid w:val="009D4FAE"/>
    <w:rsid w:val="009D51B4"/>
    <w:rsid w:val="009D529E"/>
    <w:rsid w:val="009D6510"/>
    <w:rsid w:val="009D79E3"/>
    <w:rsid w:val="009E09F9"/>
    <w:rsid w:val="009E296F"/>
    <w:rsid w:val="009E29C0"/>
    <w:rsid w:val="009E2D14"/>
    <w:rsid w:val="009E2EB4"/>
    <w:rsid w:val="009E3C74"/>
    <w:rsid w:val="009E3D10"/>
    <w:rsid w:val="009E4493"/>
    <w:rsid w:val="009E539D"/>
    <w:rsid w:val="009E6EF7"/>
    <w:rsid w:val="009E7566"/>
    <w:rsid w:val="009E785A"/>
    <w:rsid w:val="009F028A"/>
    <w:rsid w:val="009F0514"/>
    <w:rsid w:val="009F10C7"/>
    <w:rsid w:val="009F11D2"/>
    <w:rsid w:val="009F1C41"/>
    <w:rsid w:val="009F2C55"/>
    <w:rsid w:val="009F3867"/>
    <w:rsid w:val="009F4000"/>
    <w:rsid w:val="009F46D9"/>
    <w:rsid w:val="009F4B61"/>
    <w:rsid w:val="009F4FDF"/>
    <w:rsid w:val="009F6FF8"/>
    <w:rsid w:val="009F718C"/>
    <w:rsid w:val="009F7E97"/>
    <w:rsid w:val="00A001B2"/>
    <w:rsid w:val="00A0041B"/>
    <w:rsid w:val="00A009A1"/>
    <w:rsid w:val="00A00A47"/>
    <w:rsid w:val="00A01BC5"/>
    <w:rsid w:val="00A01F78"/>
    <w:rsid w:val="00A025B7"/>
    <w:rsid w:val="00A034ED"/>
    <w:rsid w:val="00A038D9"/>
    <w:rsid w:val="00A0401B"/>
    <w:rsid w:val="00A05642"/>
    <w:rsid w:val="00A056FC"/>
    <w:rsid w:val="00A05AF6"/>
    <w:rsid w:val="00A06830"/>
    <w:rsid w:val="00A1002A"/>
    <w:rsid w:val="00A11244"/>
    <w:rsid w:val="00A11707"/>
    <w:rsid w:val="00A11CE8"/>
    <w:rsid w:val="00A12226"/>
    <w:rsid w:val="00A1224E"/>
    <w:rsid w:val="00A12C66"/>
    <w:rsid w:val="00A12FFF"/>
    <w:rsid w:val="00A134A3"/>
    <w:rsid w:val="00A1492D"/>
    <w:rsid w:val="00A14C3D"/>
    <w:rsid w:val="00A15613"/>
    <w:rsid w:val="00A16F6D"/>
    <w:rsid w:val="00A20818"/>
    <w:rsid w:val="00A2153F"/>
    <w:rsid w:val="00A2162D"/>
    <w:rsid w:val="00A21726"/>
    <w:rsid w:val="00A21CEF"/>
    <w:rsid w:val="00A24CE2"/>
    <w:rsid w:val="00A258C8"/>
    <w:rsid w:val="00A25C70"/>
    <w:rsid w:val="00A272F3"/>
    <w:rsid w:val="00A27324"/>
    <w:rsid w:val="00A27942"/>
    <w:rsid w:val="00A27D68"/>
    <w:rsid w:val="00A319B6"/>
    <w:rsid w:val="00A340A2"/>
    <w:rsid w:val="00A343AD"/>
    <w:rsid w:val="00A357FB"/>
    <w:rsid w:val="00A36050"/>
    <w:rsid w:val="00A368A0"/>
    <w:rsid w:val="00A36D6F"/>
    <w:rsid w:val="00A3748F"/>
    <w:rsid w:val="00A40131"/>
    <w:rsid w:val="00A4372B"/>
    <w:rsid w:val="00A44089"/>
    <w:rsid w:val="00A442D6"/>
    <w:rsid w:val="00A460C8"/>
    <w:rsid w:val="00A507F4"/>
    <w:rsid w:val="00A5163D"/>
    <w:rsid w:val="00A51CE0"/>
    <w:rsid w:val="00A52E89"/>
    <w:rsid w:val="00A53D2E"/>
    <w:rsid w:val="00A560BB"/>
    <w:rsid w:val="00A572D6"/>
    <w:rsid w:val="00A575F9"/>
    <w:rsid w:val="00A5768E"/>
    <w:rsid w:val="00A57ABB"/>
    <w:rsid w:val="00A60960"/>
    <w:rsid w:val="00A61001"/>
    <w:rsid w:val="00A61FD7"/>
    <w:rsid w:val="00A62254"/>
    <w:rsid w:val="00A632C7"/>
    <w:rsid w:val="00A63569"/>
    <w:rsid w:val="00A63A6F"/>
    <w:rsid w:val="00A649F7"/>
    <w:rsid w:val="00A6620A"/>
    <w:rsid w:val="00A66757"/>
    <w:rsid w:val="00A668C4"/>
    <w:rsid w:val="00A7002D"/>
    <w:rsid w:val="00A701F5"/>
    <w:rsid w:val="00A70B92"/>
    <w:rsid w:val="00A70C59"/>
    <w:rsid w:val="00A71777"/>
    <w:rsid w:val="00A7194D"/>
    <w:rsid w:val="00A722E2"/>
    <w:rsid w:val="00A7291F"/>
    <w:rsid w:val="00A735A6"/>
    <w:rsid w:val="00A736DC"/>
    <w:rsid w:val="00A73E7D"/>
    <w:rsid w:val="00A75347"/>
    <w:rsid w:val="00A75DE4"/>
    <w:rsid w:val="00A76CDC"/>
    <w:rsid w:val="00A77364"/>
    <w:rsid w:val="00A774DA"/>
    <w:rsid w:val="00A80466"/>
    <w:rsid w:val="00A8112F"/>
    <w:rsid w:val="00A815CD"/>
    <w:rsid w:val="00A81617"/>
    <w:rsid w:val="00A8390D"/>
    <w:rsid w:val="00A84DBE"/>
    <w:rsid w:val="00A84F61"/>
    <w:rsid w:val="00A85E94"/>
    <w:rsid w:val="00A85FFB"/>
    <w:rsid w:val="00A86355"/>
    <w:rsid w:val="00A86879"/>
    <w:rsid w:val="00A87115"/>
    <w:rsid w:val="00A911C0"/>
    <w:rsid w:val="00A919F4"/>
    <w:rsid w:val="00A91BE6"/>
    <w:rsid w:val="00A91CE7"/>
    <w:rsid w:val="00A91CE9"/>
    <w:rsid w:val="00A92904"/>
    <w:rsid w:val="00A936E0"/>
    <w:rsid w:val="00A9417D"/>
    <w:rsid w:val="00A948E5"/>
    <w:rsid w:val="00A950EF"/>
    <w:rsid w:val="00A957BB"/>
    <w:rsid w:val="00A96ED0"/>
    <w:rsid w:val="00A96F75"/>
    <w:rsid w:val="00A973C3"/>
    <w:rsid w:val="00A9745A"/>
    <w:rsid w:val="00AA02B3"/>
    <w:rsid w:val="00AA1B44"/>
    <w:rsid w:val="00AA1B97"/>
    <w:rsid w:val="00AA27DA"/>
    <w:rsid w:val="00AA3259"/>
    <w:rsid w:val="00AA564F"/>
    <w:rsid w:val="00AA6CF9"/>
    <w:rsid w:val="00AA6FB9"/>
    <w:rsid w:val="00AB02E4"/>
    <w:rsid w:val="00AB04E9"/>
    <w:rsid w:val="00AB1195"/>
    <w:rsid w:val="00AB1CE9"/>
    <w:rsid w:val="00AB1DB4"/>
    <w:rsid w:val="00AB259B"/>
    <w:rsid w:val="00AB2FD8"/>
    <w:rsid w:val="00AB3EA4"/>
    <w:rsid w:val="00AB43C5"/>
    <w:rsid w:val="00AB457D"/>
    <w:rsid w:val="00AB4B70"/>
    <w:rsid w:val="00AB4DAF"/>
    <w:rsid w:val="00AB5007"/>
    <w:rsid w:val="00AB5AD9"/>
    <w:rsid w:val="00AB60AF"/>
    <w:rsid w:val="00AB6118"/>
    <w:rsid w:val="00AB617E"/>
    <w:rsid w:val="00AB7126"/>
    <w:rsid w:val="00AB7301"/>
    <w:rsid w:val="00AC1154"/>
    <w:rsid w:val="00AC2568"/>
    <w:rsid w:val="00AC3351"/>
    <w:rsid w:val="00AC3687"/>
    <w:rsid w:val="00AC42D9"/>
    <w:rsid w:val="00AC4917"/>
    <w:rsid w:val="00AC5FC0"/>
    <w:rsid w:val="00AC69B4"/>
    <w:rsid w:val="00AC785B"/>
    <w:rsid w:val="00AC7C22"/>
    <w:rsid w:val="00AC7EAB"/>
    <w:rsid w:val="00AD0ACC"/>
    <w:rsid w:val="00AD0B4B"/>
    <w:rsid w:val="00AD0C1D"/>
    <w:rsid w:val="00AD0C6C"/>
    <w:rsid w:val="00AD15E3"/>
    <w:rsid w:val="00AD29BC"/>
    <w:rsid w:val="00AD2D86"/>
    <w:rsid w:val="00AD5F58"/>
    <w:rsid w:val="00AD655D"/>
    <w:rsid w:val="00AD69CA"/>
    <w:rsid w:val="00AD7761"/>
    <w:rsid w:val="00AD7E7B"/>
    <w:rsid w:val="00AE0140"/>
    <w:rsid w:val="00AE0712"/>
    <w:rsid w:val="00AE085B"/>
    <w:rsid w:val="00AE12E5"/>
    <w:rsid w:val="00AE12EC"/>
    <w:rsid w:val="00AE3C58"/>
    <w:rsid w:val="00AE5ADB"/>
    <w:rsid w:val="00AE61BB"/>
    <w:rsid w:val="00AE72B9"/>
    <w:rsid w:val="00AE72CA"/>
    <w:rsid w:val="00AE7AA7"/>
    <w:rsid w:val="00AE7BE9"/>
    <w:rsid w:val="00AF09F5"/>
    <w:rsid w:val="00AF0F00"/>
    <w:rsid w:val="00AF2200"/>
    <w:rsid w:val="00AF2C13"/>
    <w:rsid w:val="00AF2F64"/>
    <w:rsid w:val="00AF40BC"/>
    <w:rsid w:val="00AF4AD6"/>
    <w:rsid w:val="00AF52C8"/>
    <w:rsid w:val="00AF6373"/>
    <w:rsid w:val="00AF7233"/>
    <w:rsid w:val="00AF7824"/>
    <w:rsid w:val="00AF79B7"/>
    <w:rsid w:val="00B02910"/>
    <w:rsid w:val="00B02D1D"/>
    <w:rsid w:val="00B037CC"/>
    <w:rsid w:val="00B038EA"/>
    <w:rsid w:val="00B03CCB"/>
    <w:rsid w:val="00B04E1B"/>
    <w:rsid w:val="00B05510"/>
    <w:rsid w:val="00B064D2"/>
    <w:rsid w:val="00B06AFC"/>
    <w:rsid w:val="00B10397"/>
    <w:rsid w:val="00B106A6"/>
    <w:rsid w:val="00B107FC"/>
    <w:rsid w:val="00B1091C"/>
    <w:rsid w:val="00B12C21"/>
    <w:rsid w:val="00B13113"/>
    <w:rsid w:val="00B1436C"/>
    <w:rsid w:val="00B16D1B"/>
    <w:rsid w:val="00B17A82"/>
    <w:rsid w:val="00B17D65"/>
    <w:rsid w:val="00B221F5"/>
    <w:rsid w:val="00B2239C"/>
    <w:rsid w:val="00B2245C"/>
    <w:rsid w:val="00B22519"/>
    <w:rsid w:val="00B23551"/>
    <w:rsid w:val="00B243B9"/>
    <w:rsid w:val="00B255BF"/>
    <w:rsid w:val="00B26A4F"/>
    <w:rsid w:val="00B30AD3"/>
    <w:rsid w:val="00B31282"/>
    <w:rsid w:val="00B330DC"/>
    <w:rsid w:val="00B330DE"/>
    <w:rsid w:val="00B33BD8"/>
    <w:rsid w:val="00B362B7"/>
    <w:rsid w:val="00B36466"/>
    <w:rsid w:val="00B364F0"/>
    <w:rsid w:val="00B376F8"/>
    <w:rsid w:val="00B37D3F"/>
    <w:rsid w:val="00B4029D"/>
    <w:rsid w:val="00B408C0"/>
    <w:rsid w:val="00B41D22"/>
    <w:rsid w:val="00B428FA"/>
    <w:rsid w:val="00B4314F"/>
    <w:rsid w:val="00B44898"/>
    <w:rsid w:val="00B44D28"/>
    <w:rsid w:val="00B45A95"/>
    <w:rsid w:val="00B45BDC"/>
    <w:rsid w:val="00B46565"/>
    <w:rsid w:val="00B466CC"/>
    <w:rsid w:val="00B47125"/>
    <w:rsid w:val="00B51DF3"/>
    <w:rsid w:val="00B52352"/>
    <w:rsid w:val="00B533A9"/>
    <w:rsid w:val="00B53BDE"/>
    <w:rsid w:val="00B54945"/>
    <w:rsid w:val="00B56659"/>
    <w:rsid w:val="00B56DD4"/>
    <w:rsid w:val="00B57602"/>
    <w:rsid w:val="00B57D07"/>
    <w:rsid w:val="00B60926"/>
    <w:rsid w:val="00B62E27"/>
    <w:rsid w:val="00B63C4F"/>
    <w:rsid w:val="00B64BF6"/>
    <w:rsid w:val="00B64FC6"/>
    <w:rsid w:val="00B652CF"/>
    <w:rsid w:val="00B666FC"/>
    <w:rsid w:val="00B66C34"/>
    <w:rsid w:val="00B67436"/>
    <w:rsid w:val="00B70265"/>
    <w:rsid w:val="00B7135D"/>
    <w:rsid w:val="00B71982"/>
    <w:rsid w:val="00B7269C"/>
    <w:rsid w:val="00B72C1B"/>
    <w:rsid w:val="00B72E53"/>
    <w:rsid w:val="00B73A2B"/>
    <w:rsid w:val="00B750BA"/>
    <w:rsid w:val="00B757F8"/>
    <w:rsid w:val="00B759DE"/>
    <w:rsid w:val="00B7735C"/>
    <w:rsid w:val="00B7751E"/>
    <w:rsid w:val="00B77619"/>
    <w:rsid w:val="00B776F8"/>
    <w:rsid w:val="00B805EA"/>
    <w:rsid w:val="00B810EB"/>
    <w:rsid w:val="00B813F1"/>
    <w:rsid w:val="00B827F8"/>
    <w:rsid w:val="00B829BF"/>
    <w:rsid w:val="00B82BB2"/>
    <w:rsid w:val="00B82DAD"/>
    <w:rsid w:val="00B8332F"/>
    <w:rsid w:val="00B84336"/>
    <w:rsid w:val="00B84897"/>
    <w:rsid w:val="00B85CAB"/>
    <w:rsid w:val="00B867B4"/>
    <w:rsid w:val="00B86A18"/>
    <w:rsid w:val="00B905BB"/>
    <w:rsid w:val="00B9140C"/>
    <w:rsid w:val="00B917B3"/>
    <w:rsid w:val="00B91F11"/>
    <w:rsid w:val="00B921BC"/>
    <w:rsid w:val="00B92C4B"/>
    <w:rsid w:val="00B9376C"/>
    <w:rsid w:val="00B950E6"/>
    <w:rsid w:val="00B95475"/>
    <w:rsid w:val="00B956F5"/>
    <w:rsid w:val="00B965EE"/>
    <w:rsid w:val="00B969FC"/>
    <w:rsid w:val="00B97342"/>
    <w:rsid w:val="00BA0551"/>
    <w:rsid w:val="00BA099B"/>
    <w:rsid w:val="00BA1E5E"/>
    <w:rsid w:val="00BA1F7E"/>
    <w:rsid w:val="00BA224D"/>
    <w:rsid w:val="00BA2C65"/>
    <w:rsid w:val="00BA2E69"/>
    <w:rsid w:val="00BA3D6E"/>
    <w:rsid w:val="00BA44CB"/>
    <w:rsid w:val="00BA474B"/>
    <w:rsid w:val="00BA4A00"/>
    <w:rsid w:val="00BA4BC4"/>
    <w:rsid w:val="00BA5657"/>
    <w:rsid w:val="00BA5D1F"/>
    <w:rsid w:val="00BA69D0"/>
    <w:rsid w:val="00BB05FD"/>
    <w:rsid w:val="00BB0D0C"/>
    <w:rsid w:val="00BB25C7"/>
    <w:rsid w:val="00BB294A"/>
    <w:rsid w:val="00BB2B3F"/>
    <w:rsid w:val="00BB2FDD"/>
    <w:rsid w:val="00BB3434"/>
    <w:rsid w:val="00BB397F"/>
    <w:rsid w:val="00BB5CD1"/>
    <w:rsid w:val="00BB5D4D"/>
    <w:rsid w:val="00BB63ED"/>
    <w:rsid w:val="00BB7301"/>
    <w:rsid w:val="00BB7768"/>
    <w:rsid w:val="00BB79B5"/>
    <w:rsid w:val="00BB7C3F"/>
    <w:rsid w:val="00BC01CB"/>
    <w:rsid w:val="00BC048F"/>
    <w:rsid w:val="00BC0CF9"/>
    <w:rsid w:val="00BC2EF2"/>
    <w:rsid w:val="00BC399A"/>
    <w:rsid w:val="00BC4A4D"/>
    <w:rsid w:val="00BC504E"/>
    <w:rsid w:val="00BC550F"/>
    <w:rsid w:val="00BC59DC"/>
    <w:rsid w:val="00BC73FF"/>
    <w:rsid w:val="00BC75FF"/>
    <w:rsid w:val="00BC7E36"/>
    <w:rsid w:val="00BD03C2"/>
    <w:rsid w:val="00BD0730"/>
    <w:rsid w:val="00BD095F"/>
    <w:rsid w:val="00BD175A"/>
    <w:rsid w:val="00BD1ED9"/>
    <w:rsid w:val="00BD2794"/>
    <w:rsid w:val="00BD2D50"/>
    <w:rsid w:val="00BD34FE"/>
    <w:rsid w:val="00BD44F3"/>
    <w:rsid w:val="00BD487F"/>
    <w:rsid w:val="00BD509A"/>
    <w:rsid w:val="00BD58FD"/>
    <w:rsid w:val="00BD7DAE"/>
    <w:rsid w:val="00BE003A"/>
    <w:rsid w:val="00BE1553"/>
    <w:rsid w:val="00BE2118"/>
    <w:rsid w:val="00BE602D"/>
    <w:rsid w:val="00BE719E"/>
    <w:rsid w:val="00BE73C1"/>
    <w:rsid w:val="00BE763E"/>
    <w:rsid w:val="00BF1823"/>
    <w:rsid w:val="00BF22D2"/>
    <w:rsid w:val="00BF3922"/>
    <w:rsid w:val="00BF399E"/>
    <w:rsid w:val="00BF5395"/>
    <w:rsid w:val="00BF53AF"/>
    <w:rsid w:val="00BF57D1"/>
    <w:rsid w:val="00BF5D1C"/>
    <w:rsid w:val="00BF627B"/>
    <w:rsid w:val="00BF7DE0"/>
    <w:rsid w:val="00C00FE7"/>
    <w:rsid w:val="00C01980"/>
    <w:rsid w:val="00C02652"/>
    <w:rsid w:val="00C02B5D"/>
    <w:rsid w:val="00C02B81"/>
    <w:rsid w:val="00C03D86"/>
    <w:rsid w:val="00C058DB"/>
    <w:rsid w:val="00C06006"/>
    <w:rsid w:val="00C06F95"/>
    <w:rsid w:val="00C100F8"/>
    <w:rsid w:val="00C108E4"/>
    <w:rsid w:val="00C110DE"/>
    <w:rsid w:val="00C11578"/>
    <w:rsid w:val="00C1201C"/>
    <w:rsid w:val="00C123B4"/>
    <w:rsid w:val="00C129B9"/>
    <w:rsid w:val="00C12C1D"/>
    <w:rsid w:val="00C130B3"/>
    <w:rsid w:val="00C14921"/>
    <w:rsid w:val="00C15912"/>
    <w:rsid w:val="00C1766F"/>
    <w:rsid w:val="00C201E2"/>
    <w:rsid w:val="00C20D31"/>
    <w:rsid w:val="00C212D2"/>
    <w:rsid w:val="00C21811"/>
    <w:rsid w:val="00C2185C"/>
    <w:rsid w:val="00C219CB"/>
    <w:rsid w:val="00C21DC0"/>
    <w:rsid w:val="00C22041"/>
    <w:rsid w:val="00C223A6"/>
    <w:rsid w:val="00C22A02"/>
    <w:rsid w:val="00C239F8"/>
    <w:rsid w:val="00C23E97"/>
    <w:rsid w:val="00C23F1B"/>
    <w:rsid w:val="00C247F3"/>
    <w:rsid w:val="00C2500E"/>
    <w:rsid w:val="00C251CF"/>
    <w:rsid w:val="00C253E4"/>
    <w:rsid w:val="00C25945"/>
    <w:rsid w:val="00C265F2"/>
    <w:rsid w:val="00C2698D"/>
    <w:rsid w:val="00C27031"/>
    <w:rsid w:val="00C31534"/>
    <w:rsid w:val="00C31599"/>
    <w:rsid w:val="00C31FD7"/>
    <w:rsid w:val="00C33B77"/>
    <w:rsid w:val="00C344DD"/>
    <w:rsid w:val="00C3450B"/>
    <w:rsid w:val="00C350D8"/>
    <w:rsid w:val="00C35728"/>
    <w:rsid w:val="00C361AD"/>
    <w:rsid w:val="00C377D0"/>
    <w:rsid w:val="00C411DB"/>
    <w:rsid w:val="00C420FB"/>
    <w:rsid w:val="00C42A90"/>
    <w:rsid w:val="00C42AF0"/>
    <w:rsid w:val="00C4377C"/>
    <w:rsid w:val="00C43B9F"/>
    <w:rsid w:val="00C44219"/>
    <w:rsid w:val="00C44A70"/>
    <w:rsid w:val="00C44C0B"/>
    <w:rsid w:val="00C44DAB"/>
    <w:rsid w:val="00C45B6B"/>
    <w:rsid w:val="00C45BBB"/>
    <w:rsid w:val="00C47494"/>
    <w:rsid w:val="00C50EA1"/>
    <w:rsid w:val="00C51446"/>
    <w:rsid w:val="00C51A5D"/>
    <w:rsid w:val="00C52B91"/>
    <w:rsid w:val="00C54E10"/>
    <w:rsid w:val="00C55F08"/>
    <w:rsid w:val="00C56A49"/>
    <w:rsid w:val="00C57D68"/>
    <w:rsid w:val="00C57E6A"/>
    <w:rsid w:val="00C60229"/>
    <w:rsid w:val="00C61D80"/>
    <w:rsid w:val="00C62AF0"/>
    <w:rsid w:val="00C656E3"/>
    <w:rsid w:val="00C65757"/>
    <w:rsid w:val="00C66586"/>
    <w:rsid w:val="00C66ABF"/>
    <w:rsid w:val="00C670B4"/>
    <w:rsid w:val="00C67FDF"/>
    <w:rsid w:val="00C700FD"/>
    <w:rsid w:val="00C70140"/>
    <w:rsid w:val="00C70804"/>
    <w:rsid w:val="00C714E5"/>
    <w:rsid w:val="00C727FF"/>
    <w:rsid w:val="00C72CAE"/>
    <w:rsid w:val="00C7363E"/>
    <w:rsid w:val="00C7382C"/>
    <w:rsid w:val="00C74243"/>
    <w:rsid w:val="00C75094"/>
    <w:rsid w:val="00C773DC"/>
    <w:rsid w:val="00C7777F"/>
    <w:rsid w:val="00C802E0"/>
    <w:rsid w:val="00C8072B"/>
    <w:rsid w:val="00C80D1A"/>
    <w:rsid w:val="00C8100A"/>
    <w:rsid w:val="00C82447"/>
    <w:rsid w:val="00C82CFE"/>
    <w:rsid w:val="00C830C3"/>
    <w:rsid w:val="00C831A1"/>
    <w:rsid w:val="00C847A6"/>
    <w:rsid w:val="00C85AB2"/>
    <w:rsid w:val="00C86907"/>
    <w:rsid w:val="00C87BCF"/>
    <w:rsid w:val="00C87D44"/>
    <w:rsid w:val="00C90374"/>
    <w:rsid w:val="00C904D3"/>
    <w:rsid w:val="00C9134A"/>
    <w:rsid w:val="00C91378"/>
    <w:rsid w:val="00C92650"/>
    <w:rsid w:val="00C9319E"/>
    <w:rsid w:val="00C933C7"/>
    <w:rsid w:val="00C93E03"/>
    <w:rsid w:val="00C95FCD"/>
    <w:rsid w:val="00CA0A11"/>
    <w:rsid w:val="00CA1559"/>
    <w:rsid w:val="00CA18CA"/>
    <w:rsid w:val="00CA1DA1"/>
    <w:rsid w:val="00CA212B"/>
    <w:rsid w:val="00CA2C7E"/>
    <w:rsid w:val="00CA535E"/>
    <w:rsid w:val="00CA54D7"/>
    <w:rsid w:val="00CA674A"/>
    <w:rsid w:val="00CA6C57"/>
    <w:rsid w:val="00CA74D9"/>
    <w:rsid w:val="00CA75BB"/>
    <w:rsid w:val="00CB00B1"/>
    <w:rsid w:val="00CB0B81"/>
    <w:rsid w:val="00CB11B6"/>
    <w:rsid w:val="00CB1A1F"/>
    <w:rsid w:val="00CB24B7"/>
    <w:rsid w:val="00CB33FA"/>
    <w:rsid w:val="00CB3B99"/>
    <w:rsid w:val="00CB3D1E"/>
    <w:rsid w:val="00CB4D45"/>
    <w:rsid w:val="00CB68C4"/>
    <w:rsid w:val="00CB7371"/>
    <w:rsid w:val="00CB7548"/>
    <w:rsid w:val="00CC020A"/>
    <w:rsid w:val="00CC07C8"/>
    <w:rsid w:val="00CC1D23"/>
    <w:rsid w:val="00CC28A1"/>
    <w:rsid w:val="00CC2EFC"/>
    <w:rsid w:val="00CC4882"/>
    <w:rsid w:val="00CC5184"/>
    <w:rsid w:val="00CC5FF9"/>
    <w:rsid w:val="00CC7C3E"/>
    <w:rsid w:val="00CD00B6"/>
    <w:rsid w:val="00CD06DA"/>
    <w:rsid w:val="00CD0D60"/>
    <w:rsid w:val="00CD10C4"/>
    <w:rsid w:val="00CD112A"/>
    <w:rsid w:val="00CD1390"/>
    <w:rsid w:val="00CD1642"/>
    <w:rsid w:val="00CD16DE"/>
    <w:rsid w:val="00CD33E5"/>
    <w:rsid w:val="00CD379D"/>
    <w:rsid w:val="00CD40ED"/>
    <w:rsid w:val="00CD4B39"/>
    <w:rsid w:val="00CD57B6"/>
    <w:rsid w:val="00CD6281"/>
    <w:rsid w:val="00CD6827"/>
    <w:rsid w:val="00CE0373"/>
    <w:rsid w:val="00CE0F19"/>
    <w:rsid w:val="00CE137A"/>
    <w:rsid w:val="00CE1B7D"/>
    <w:rsid w:val="00CE28D2"/>
    <w:rsid w:val="00CE35A6"/>
    <w:rsid w:val="00CE37FE"/>
    <w:rsid w:val="00CE39D0"/>
    <w:rsid w:val="00CE403D"/>
    <w:rsid w:val="00CE524E"/>
    <w:rsid w:val="00CE58BE"/>
    <w:rsid w:val="00CE5C5A"/>
    <w:rsid w:val="00CE6050"/>
    <w:rsid w:val="00CE6489"/>
    <w:rsid w:val="00CE65C4"/>
    <w:rsid w:val="00CE67DD"/>
    <w:rsid w:val="00CE6C49"/>
    <w:rsid w:val="00CE6DDA"/>
    <w:rsid w:val="00CF2261"/>
    <w:rsid w:val="00CF2637"/>
    <w:rsid w:val="00CF38DF"/>
    <w:rsid w:val="00CF4945"/>
    <w:rsid w:val="00CF4C47"/>
    <w:rsid w:val="00CF521E"/>
    <w:rsid w:val="00CF545F"/>
    <w:rsid w:val="00CF6ACC"/>
    <w:rsid w:val="00CF6E17"/>
    <w:rsid w:val="00CF75BE"/>
    <w:rsid w:val="00CF77F1"/>
    <w:rsid w:val="00D01064"/>
    <w:rsid w:val="00D011D7"/>
    <w:rsid w:val="00D01B90"/>
    <w:rsid w:val="00D01D7C"/>
    <w:rsid w:val="00D01F56"/>
    <w:rsid w:val="00D0214D"/>
    <w:rsid w:val="00D0247F"/>
    <w:rsid w:val="00D026F3"/>
    <w:rsid w:val="00D03755"/>
    <w:rsid w:val="00D042AF"/>
    <w:rsid w:val="00D0463B"/>
    <w:rsid w:val="00D054E9"/>
    <w:rsid w:val="00D05D09"/>
    <w:rsid w:val="00D05D24"/>
    <w:rsid w:val="00D05EAC"/>
    <w:rsid w:val="00D06B3F"/>
    <w:rsid w:val="00D06C14"/>
    <w:rsid w:val="00D07981"/>
    <w:rsid w:val="00D10536"/>
    <w:rsid w:val="00D1113F"/>
    <w:rsid w:val="00D12918"/>
    <w:rsid w:val="00D12D99"/>
    <w:rsid w:val="00D13E83"/>
    <w:rsid w:val="00D15997"/>
    <w:rsid w:val="00D16BE0"/>
    <w:rsid w:val="00D17067"/>
    <w:rsid w:val="00D17440"/>
    <w:rsid w:val="00D17B32"/>
    <w:rsid w:val="00D20010"/>
    <w:rsid w:val="00D213F4"/>
    <w:rsid w:val="00D21925"/>
    <w:rsid w:val="00D21AF3"/>
    <w:rsid w:val="00D21DB0"/>
    <w:rsid w:val="00D222D0"/>
    <w:rsid w:val="00D230C1"/>
    <w:rsid w:val="00D24289"/>
    <w:rsid w:val="00D264BA"/>
    <w:rsid w:val="00D272B7"/>
    <w:rsid w:val="00D27530"/>
    <w:rsid w:val="00D30C88"/>
    <w:rsid w:val="00D320DB"/>
    <w:rsid w:val="00D3291D"/>
    <w:rsid w:val="00D32D80"/>
    <w:rsid w:val="00D32DDC"/>
    <w:rsid w:val="00D335E7"/>
    <w:rsid w:val="00D340C5"/>
    <w:rsid w:val="00D35D03"/>
    <w:rsid w:val="00D35F1E"/>
    <w:rsid w:val="00D363AB"/>
    <w:rsid w:val="00D36CC0"/>
    <w:rsid w:val="00D37780"/>
    <w:rsid w:val="00D377BA"/>
    <w:rsid w:val="00D40961"/>
    <w:rsid w:val="00D429D6"/>
    <w:rsid w:val="00D42A22"/>
    <w:rsid w:val="00D42E28"/>
    <w:rsid w:val="00D45290"/>
    <w:rsid w:val="00D45F81"/>
    <w:rsid w:val="00D462E1"/>
    <w:rsid w:val="00D47833"/>
    <w:rsid w:val="00D47F2A"/>
    <w:rsid w:val="00D5011B"/>
    <w:rsid w:val="00D5068A"/>
    <w:rsid w:val="00D50949"/>
    <w:rsid w:val="00D50BC7"/>
    <w:rsid w:val="00D526F2"/>
    <w:rsid w:val="00D528AF"/>
    <w:rsid w:val="00D52E41"/>
    <w:rsid w:val="00D53351"/>
    <w:rsid w:val="00D545D6"/>
    <w:rsid w:val="00D54B9B"/>
    <w:rsid w:val="00D5601C"/>
    <w:rsid w:val="00D57660"/>
    <w:rsid w:val="00D60391"/>
    <w:rsid w:val="00D6062B"/>
    <w:rsid w:val="00D6134C"/>
    <w:rsid w:val="00D627D3"/>
    <w:rsid w:val="00D635C2"/>
    <w:rsid w:val="00D6394A"/>
    <w:rsid w:val="00D63970"/>
    <w:rsid w:val="00D647A6"/>
    <w:rsid w:val="00D65497"/>
    <w:rsid w:val="00D6664C"/>
    <w:rsid w:val="00D66AE0"/>
    <w:rsid w:val="00D67242"/>
    <w:rsid w:val="00D6764D"/>
    <w:rsid w:val="00D67A7F"/>
    <w:rsid w:val="00D70056"/>
    <w:rsid w:val="00D70BF3"/>
    <w:rsid w:val="00D71339"/>
    <w:rsid w:val="00D71377"/>
    <w:rsid w:val="00D71A4E"/>
    <w:rsid w:val="00D7247F"/>
    <w:rsid w:val="00D735D5"/>
    <w:rsid w:val="00D738B8"/>
    <w:rsid w:val="00D7398B"/>
    <w:rsid w:val="00D73E93"/>
    <w:rsid w:val="00D740E3"/>
    <w:rsid w:val="00D743B7"/>
    <w:rsid w:val="00D74B23"/>
    <w:rsid w:val="00D75033"/>
    <w:rsid w:val="00D75241"/>
    <w:rsid w:val="00D75615"/>
    <w:rsid w:val="00D76002"/>
    <w:rsid w:val="00D760D0"/>
    <w:rsid w:val="00D77104"/>
    <w:rsid w:val="00D803CA"/>
    <w:rsid w:val="00D80B8A"/>
    <w:rsid w:val="00D81728"/>
    <w:rsid w:val="00D833C9"/>
    <w:rsid w:val="00D84214"/>
    <w:rsid w:val="00D84C58"/>
    <w:rsid w:val="00D85E1B"/>
    <w:rsid w:val="00D86736"/>
    <w:rsid w:val="00D87CF0"/>
    <w:rsid w:val="00D90733"/>
    <w:rsid w:val="00D90B00"/>
    <w:rsid w:val="00D91028"/>
    <w:rsid w:val="00D91D40"/>
    <w:rsid w:val="00D92AE5"/>
    <w:rsid w:val="00D93324"/>
    <w:rsid w:val="00D93474"/>
    <w:rsid w:val="00D93696"/>
    <w:rsid w:val="00D93DCE"/>
    <w:rsid w:val="00D94584"/>
    <w:rsid w:val="00D94E69"/>
    <w:rsid w:val="00D95A66"/>
    <w:rsid w:val="00D96668"/>
    <w:rsid w:val="00D97356"/>
    <w:rsid w:val="00D97C45"/>
    <w:rsid w:val="00DA009C"/>
    <w:rsid w:val="00DA29F8"/>
    <w:rsid w:val="00DA3173"/>
    <w:rsid w:val="00DA3864"/>
    <w:rsid w:val="00DA3E6C"/>
    <w:rsid w:val="00DA44C0"/>
    <w:rsid w:val="00DA52D8"/>
    <w:rsid w:val="00DA54FD"/>
    <w:rsid w:val="00DA5A3C"/>
    <w:rsid w:val="00DA6B0C"/>
    <w:rsid w:val="00DA7298"/>
    <w:rsid w:val="00DA7A60"/>
    <w:rsid w:val="00DB03E4"/>
    <w:rsid w:val="00DB0E6A"/>
    <w:rsid w:val="00DB1128"/>
    <w:rsid w:val="00DB13F5"/>
    <w:rsid w:val="00DB153B"/>
    <w:rsid w:val="00DB1684"/>
    <w:rsid w:val="00DB23FC"/>
    <w:rsid w:val="00DB2D97"/>
    <w:rsid w:val="00DB4CF9"/>
    <w:rsid w:val="00DB4DD5"/>
    <w:rsid w:val="00DB5283"/>
    <w:rsid w:val="00DB5AFB"/>
    <w:rsid w:val="00DB5EFD"/>
    <w:rsid w:val="00DB74C8"/>
    <w:rsid w:val="00DB78C2"/>
    <w:rsid w:val="00DC0B76"/>
    <w:rsid w:val="00DC2295"/>
    <w:rsid w:val="00DC2B58"/>
    <w:rsid w:val="00DC2C86"/>
    <w:rsid w:val="00DC4660"/>
    <w:rsid w:val="00DC581F"/>
    <w:rsid w:val="00DC5DEC"/>
    <w:rsid w:val="00DC708D"/>
    <w:rsid w:val="00DC7892"/>
    <w:rsid w:val="00DD045E"/>
    <w:rsid w:val="00DD153F"/>
    <w:rsid w:val="00DD26EE"/>
    <w:rsid w:val="00DD4BA9"/>
    <w:rsid w:val="00DD5B1D"/>
    <w:rsid w:val="00DD685E"/>
    <w:rsid w:val="00DD6F42"/>
    <w:rsid w:val="00DD76AC"/>
    <w:rsid w:val="00DD7EC9"/>
    <w:rsid w:val="00DE02C5"/>
    <w:rsid w:val="00DE0605"/>
    <w:rsid w:val="00DE07DD"/>
    <w:rsid w:val="00DE0C65"/>
    <w:rsid w:val="00DE2DC3"/>
    <w:rsid w:val="00DE2DCD"/>
    <w:rsid w:val="00DE4831"/>
    <w:rsid w:val="00DE4AC4"/>
    <w:rsid w:val="00DE4FD2"/>
    <w:rsid w:val="00DE7974"/>
    <w:rsid w:val="00DE7B2E"/>
    <w:rsid w:val="00DE7C37"/>
    <w:rsid w:val="00DE7F54"/>
    <w:rsid w:val="00DF067A"/>
    <w:rsid w:val="00DF0BD9"/>
    <w:rsid w:val="00DF2074"/>
    <w:rsid w:val="00DF2EE0"/>
    <w:rsid w:val="00DF5239"/>
    <w:rsid w:val="00E00509"/>
    <w:rsid w:val="00E00583"/>
    <w:rsid w:val="00E00A5E"/>
    <w:rsid w:val="00E014C3"/>
    <w:rsid w:val="00E02845"/>
    <w:rsid w:val="00E03812"/>
    <w:rsid w:val="00E03926"/>
    <w:rsid w:val="00E04398"/>
    <w:rsid w:val="00E048F3"/>
    <w:rsid w:val="00E057E7"/>
    <w:rsid w:val="00E06C36"/>
    <w:rsid w:val="00E07875"/>
    <w:rsid w:val="00E10624"/>
    <w:rsid w:val="00E113CF"/>
    <w:rsid w:val="00E11B1F"/>
    <w:rsid w:val="00E11D51"/>
    <w:rsid w:val="00E1378C"/>
    <w:rsid w:val="00E13ADB"/>
    <w:rsid w:val="00E14531"/>
    <w:rsid w:val="00E149B3"/>
    <w:rsid w:val="00E149C8"/>
    <w:rsid w:val="00E157B7"/>
    <w:rsid w:val="00E15CCE"/>
    <w:rsid w:val="00E15CE2"/>
    <w:rsid w:val="00E1701D"/>
    <w:rsid w:val="00E21985"/>
    <w:rsid w:val="00E222D3"/>
    <w:rsid w:val="00E231D9"/>
    <w:rsid w:val="00E232BD"/>
    <w:rsid w:val="00E2357C"/>
    <w:rsid w:val="00E243C4"/>
    <w:rsid w:val="00E2482B"/>
    <w:rsid w:val="00E24A2D"/>
    <w:rsid w:val="00E30018"/>
    <w:rsid w:val="00E3033C"/>
    <w:rsid w:val="00E30A14"/>
    <w:rsid w:val="00E31433"/>
    <w:rsid w:val="00E322B5"/>
    <w:rsid w:val="00E32B2F"/>
    <w:rsid w:val="00E32C70"/>
    <w:rsid w:val="00E3333C"/>
    <w:rsid w:val="00E335BD"/>
    <w:rsid w:val="00E3398A"/>
    <w:rsid w:val="00E344D6"/>
    <w:rsid w:val="00E34E85"/>
    <w:rsid w:val="00E35EFF"/>
    <w:rsid w:val="00E366B6"/>
    <w:rsid w:val="00E36F72"/>
    <w:rsid w:val="00E3716B"/>
    <w:rsid w:val="00E37E9B"/>
    <w:rsid w:val="00E405A9"/>
    <w:rsid w:val="00E41064"/>
    <w:rsid w:val="00E41182"/>
    <w:rsid w:val="00E41B5B"/>
    <w:rsid w:val="00E4204F"/>
    <w:rsid w:val="00E420BB"/>
    <w:rsid w:val="00E427EB"/>
    <w:rsid w:val="00E432EE"/>
    <w:rsid w:val="00E44D00"/>
    <w:rsid w:val="00E45F92"/>
    <w:rsid w:val="00E465BB"/>
    <w:rsid w:val="00E4765D"/>
    <w:rsid w:val="00E477AE"/>
    <w:rsid w:val="00E5070C"/>
    <w:rsid w:val="00E510AD"/>
    <w:rsid w:val="00E52250"/>
    <w:rsid w:val="00E52DF0"/>
    <w:rsid w:val="00E539DC"/>
    <w:rsid w:val="00E541D7"/>
    <w:rsid w:val="00E544E1"/>
    <w:rsid w:val="00E54B29"/>
    <w:rsid w:val="00E555EC"/>
    <w:rsid w:val="00E56FAF"/>
    <w:rsid w:val="00E57211"/>
    <w:rsid w:val="00E609A4"/>
    <w:rsid w:val="00E60A5E"/>
    <w:rsid w:val="00E6124C"/>
    <w:rsid w:val="00E61A59"/>
    <w:rsid w:val="00E6258D"/>
    <w:rsid w:val="00E62695"/>
    <w:rsid w:val="00E62816"/>
    <w:rsid w:val="00E62BDA"/>
    <w:rsid w:val="00E62E61"/>
    <w:rsid w:val="00E63B7C"/>
    <w:rsid w:val="00E63B98"/>
    <w:rsid w:val="00E63DBE"/>
    <w:rsid w:val="00E64095"/>
    <w:rsid w:val="00E641FE"/>
    <w:rsid w:val="00E642FD"/>
    <w:rsid w:val="00E654F0"/>
    <w:rsid w:val="00E66B18"/>
    <w:rsid w:val="00E676B3"/>
    <w:rsid w:val="00E679F1"/>
    <w:rsid w:val="00E67C13"/>
    <w:rsid w:val="00E70574"/>
    <w:rsid w:val="00E712B1"/>
    <w:rsid w:val="00E7214D"/>
    <w:rsid w:val="00E723B7"/>
    <w:rsid w:val="00E7284A"/>
    <w:rsid w:val="00E73B61"/>
    <w:rsid w:val="00E74172"/>
    <w:rsid w:val="00E7417E"/>
    <w:rsid w:val="00E75448"/>
    <w:rsid w:val="00E75E64"/>
    <w:rsid w:val="00E77F9F"/>
    <w:rsid w:val="00E80A28"/>
    <w:rsid w:val="00E8154C"/>
    <w:rsid w:val="00E81DB7"/>
    <w:rsid w:val="00E8240E"/>
    <w:rsid w:val="00E82919"/>
    <w:rsid w:val="00E83712"/>
    <w:rsid w:val="00E83D55"/>
    <w:rsid w:val="00E84474"/>
    <w:rsid w:val="00E87BCF"/>
    <w:rsid w:val="00E90108"/>
    <w:rsid w:val="00E90753"/>
    <w:rsid w:val="00E92DDA"/>
    <w:rsid w:val="00E93812"/>
    <w:rsid w:val="00E94902"/>
    <w:rsid w:val="00E960DE"/>
    <w:rsid w:val="00E96583"/>
    <w:rsid w:val="00E96EA3"/>
    <w:rsid w:val="00E973EE"/>
    <w:rsid w:val="00EA0654"/>
    <w:rsid w:val="00EA06F8"/>
    <w:rsid w:val="00EA12E0"/>
    <w:rsid w:val="00EA17C3"/>
    <w:rsid w:val="00EA20F5"/>
    <w:rsid w:val="00EA4973"/>
    <w:rsid w:val="00EA4978"/>
    <w:rsid w:val="00EA6567"/>
    <w:rsid w:val="00EA6717"/>
    <w:rsid w:val="00EA6A63"/>
    <w:rsid w:val="00EA6C9B"/>
    <w:rsid w:val="00EA73E9"/>
    <w:rsid w:val="00EA7569"/>
    <w:rsid w:val="00EB04B9"/>
    <w:rsid w:val="00EB3291"/>
    <w:rsid w:val="00EB34A1"/>
    <w:rsid w:val="00EB3EDE"/>
    <w:rsid w:val="00EB3F54"/>
    <w:rsid w:val="00EB4EFB"/>
    <w:rsid w:val="00EB50F1"/>
    <w:rsid w:val="00EB5873"/>
    <w:rsid w:val="00EB5900"/>
    <w:rsid w:val="00EB6267"/>
    <w:rsid w:val="00EB7D65"/>
    <w:rsid w:val="00EB7DFF"/>
    <w:rsid w:val="00EC05A4"/>
    <w:rsid w:val="00EC2B2A"/>
    <w:rsid w:val="00EC3041"/>
    <w:rsid w:val="00EC3B40"/>
    <w:rsid w:val="00EC3F08"/>
    <w:rsid w:val="00EC43D6"/>
    <w:rsid w:val="00EC514E"/>
    <w:rsid w:val="00EC532C"/>
    <w:rsid w:val="00EC6707"/>
    <w:rsid w:val="00EC68D4"/>
    <w:rsid w:val="00EC6989"/>
    <w:rsid w:val="00EC698F"/>
    <w:rsid w:val="00EC7176"/>
    <w:rsid w:val="00EC7415"/>
    <w:rsid w:val="00ED13EC"/>
    <w:rsid w:val="00ED1CC6"/>
    <w:rsid w:val="00ED2B0A"/>
    <w:rsid w:val="00ED2B32"/>
    <w:rsid w:val="00ED2F65"/>
    <w:rsid w:val="00ED5061"/>
    <w:rsid w:val="00ED50E9"/>
    <w:rsid w:val="00ED513A"/>
    <w:rsid w:val="00ED51B7"/>
    <w:rsid w:val="00ED7093"/>
    <w:rsid w:val="00ED746E"/>
    <w:rsid w:val="00ED74E2"/>
    <w:rsid w:val="00ED7C25"/>
    <w:rsid w:val="00ED7D0F"/>
    <w:rsid w:val="00EE00DD"/>
    <w:rsid w:val="00EE1BF0"/>
    <w:rsid w:val="00EE245E"/>
    <w:rsid w:val="00EE25DD"/>
    <w:rsid w:val="00EE29E1"/>
    <w:rsid w:val="00EE2E93"/>
    <w:rsid w:val="00EE4436"/>
    <w:rsid w:val="00EE5815"/>
    <w:rsid w:val="00EE7F3E"/>
    <w:rsid w:val="00EF2A0A"/>
    <w:rsid w:val="00EF2C41"/>
    <w:rsid w:val="00EF30C7"/>
    <w:rsid w:val="00EF3815"/>
    <w:rsid w:val="00EF39B9"/>
    <w:rsid w:val="00EF3CB9"/>
    <w:rsid w:val="00EF3FE1"/>
    <w:rsid w:val="00EF412F"/>
    <w:rsid w:val="00EF51A6"/>
    <w:rsid w:val="00EF5946"/>
    <w:rsid w:val="00EF5DD4"/>
    <w:rsid w:val="00EF5E5F"/>
    <w:rsid w:val="00EF71FE"/>
    <w:rsid w:val="00EF7FB1"/>
    <w:rsid w:val="00F00EA3"/>
    <w:rsid w:val="00F0120F"/>
    <w:rsid w:val="00F017D3"/>
    <w:rsid w:val="00F01954"/>
    <w:rsid w:val="00F01B99"/>
    <w:rsid w:val="00F022FE"/>
    <w:rsid w:val="00F02997"/>
    <w:rsid w:val="00F030B6"/>
    <w:rsid w:val="00F04DF5"/>
    <w:rsid w:val="00F05B86"/>
    <w:rsid w:val="00F0657E"/>
    <w:rsid w:val="00F0686E"/>
    <w:rsid w:val="00F07393"/>
    <w:rsid w:val="00F0783B"/>
    <w:rsid w:val="00F07D4C"/>
    <w:rsid w:val="00F07E6D"/>
    <w:rsid w:val="00F108FB"/>
    <w:rsid w:val="00F12207"/>
    <w:rsid w:val="00F13107"/>
    <w:rsid w:val="00F13229"/>
    <w:rsid w:val="00F14540"/>
    <w:rsid w:val="00F150EE"/>
    <w:rsid w:val="00F15CC3"/>
    <w:rsid w:val="00F20BF4"/>
    <w:rsid w:val="00F22C5B"/>
    <w:rsid w:val="00F233BA"/>
    <w:rsid w:val="00F237FA"/>
    <w:rsid w:val="00F23983"/>
    <w:rsid w:val="00F23DA2"/>
    <w:rsid w:val="00F24306"/>
    <w:rsid w:val="00F25890"/>
    <w:rsid w:val="00F26494"/>
    <w:rsid w:val="00F267F8"/>
    <w:rsid w:val="00F323E1"/>
    <w:rsid w:val="00F32DF3"/>
    <w:rsid w:val="00F32E0C"/>
    <w:rsid w:val="00F35CD6"/>
    <w:rsid w:val="00F3621C"/>
    <w:rsid w:val="00F36DE9"/>
    <w:rsid w:val="00F36F87"/>
    <w:rsid w:val="00F376D5"/>
    <w:rsid w:val="00F379C1"/>
    <w:rsid w:val="00F37F69"/>
    <w:rsid w:val="00F40EAA"/>
    <w:rsid w:val="00F41EFE"/>
    <w:rsid w:val="00F424C7"/>
    <w:rsid w:val="00F424D6"/>
    <w:rsid w:val="00F42A78"/>
    <w:rsid w:val="00F42D7E"/>
    <w:rsid w:val="00F434DD"/>
    <w:rsid w:val="00F439E3"/>
    <w:rsid w:val="00F4448C"/>
    <w:rsid w:val="00F44F1F"/>
    <w:rsid w:val="00F451D9"/>
    <w:rsid w:val="00F452F7"/>
    <w:rsid w:val="00F45B64"/>
    <w:rsid w:val="00F4691E"/>
    <w:rsid w:val="00F47C59"/>
    <w:rsid w:val="00F47D4E"/>
    <w:rsid w:val="00F47E06"/>
    <w:rsid w:val="00F47EE1"/>
    <w:rsid w:val="00F513A4"/>
    <w:rsid w:val="00F52232"/>
    <w:rsid w:val="00F53486"/>
    <w:rsid w:val="00F53574"/>
    <w:rsid w:val="00F54018"/>
    <w:rsid w:val="00F55030"/>
    <w:rsid w:val="00F56A65"/>
    <w:rsid w:val="00F56ED7"/>
    <w:rsid w:val="00F57D36"/>
    <w:rsid w:val="00F60A22"/>
    <w:rsid w:val="00F60CF7"/>
    <w:rsid w:val="00F619F1"/>
    <w:rsid w:val="00F62240"/>
    <w:rsid w:val="00F63441"/>
    <w:rsid w:val="00F63F20"/>
    <w:rsid w:val="00F70A8A"/>
    <w:rsid w:val="00F70AB3"/>
    <w:rsid w:val="00F71776"/>
    <w:rsid w:val="00F721F7"/>
    <w:rsid w:val="00F72873"/>
    <w:rsid w:val="00F744DE"/>
    <w:rsid w:val="00F75584"/>
    <w:rsid w:val="00F76F86"/>
    <w:rsid w:val="00F77012"/>
    <w:rsid w:val="00F7704D"/>
    <w:rsid w:val="00F80048"/>
    <w:rsid w:val="00F8142B"/>
    <w:rsid w:val="00F83825"/>
    <w:rsid w:val="00F845BA"/>
    <w:rsid w:val="00F84691"/>
    <w:rsid w:val="00F849D2"/>
    <w:rsid w:val="00F84D54"/>
    <w:rsid w:val="00F872A2"/>
    <w:rsid w:val="00F91A5B"/>
    <w:rsid w:val="00F923E7"/>
    <w:rsid w:val="00F92E31"/>
    <w:rsid w:val="00F9365A"/>
    <w:rsid w:val="00F9448B"/>
    <w:rsid w:val="00F944EF"/>
    <w:rsid w:val="00F94EBC"/>
    <w:rsid w:val="00F95BB3"/>
    <w:rsid w:val="00F95ED4"/>
    <w:rsid w:val="00F971F8"/>
    <w:rsid w:val="00FA0488"/>
    <w:rsid w:val="00FA128C"/>
    <w:rsid w:val="00FA1F1E"/>
    <w:rsid w:val="00FA29A1"/>
    <w:rsid w:val="00FA2F7C"/>
    <w:rsid w:val="00FA31D5"/>
    <w:rsid w:val="00FA35C3"/>
    <w:rsid w:val="00FA4EF4"/>
    <w:rsid w:val="00FA521B"/>
    <w:rsid w:val="00FA543B"/>
    <w:rsid w:val="00FA6B2A"/>
    <w:rsid w:val="00FA71AD"/>
    <w:rsid w:val="00FA7633"/>
    <w:rsid w:val="00FA77BB"/>
    <w:rsid w:val="00FB0BC4"/>
    <w:rsid w:val="00FB1444"/>
    <w:rsid w:val="00FB3034"/>
    <w:rsid w:val="00FB36BD"/>
    <w:rsid w:val="00FB3803"/>
    <w:rsid w:val="00FB38DB"/>
    <w:rsid w:val="00FB480C"/>
    <w:rsid w:val="00FB543D"/>
    <w:rsid w:val="00FB55A5"/>
    <w:rsid w:val="00FB55C6"/>
    <w:rsid w:val="00FB5F16"/>
    <w:rsid w:val="00FB7C09"/>
    <w:rsid w:val="00FC0499"/>
    <w:rsid w:val="00FC066C"/>
    <w:rsid w:val="00FC06FA"/>
    <w:rsid w:val="00FC0B40"/>
    <w:rsid w:val="00FC1986"/>
    <w:rsid w:val="00FC1CB5"/>
    <w:rsid w:val="00FC372E"/>
    <w:rsid w:val="00FC4FDA"/>
    <w:rsid w:val="00FC55A1"/>
    <w:rsid w:val="00FC56CD"/>
    <w:rsid w:val="00FC5FFE"/>
    <w:rsid w:val="00FC69D1"/>
    <w:rsid w:val="00FC6B76"/>
    <w:rsid w:val="00FD00C4"/>
    <w:rsid w:val="00FD0E28"/>
    <w:rsid w:val="00FD10B8"/>
    <w:rsid w:val="00FD12AD"/>
    <w:rsid w:val="00FD25DB"/>
    <w:rsid w:val="00FD29F8"/>
    <w:rsid w:val="00FD3A51"/>
    <w:rsid w:val="00FD3D22"/>
    <w:rsid w:val="00FD4C01"/>
    <w:rsid w:val="00FD4C0C"/>
    <w:rsid w:val="00FD5DDC"/>
    <w:rsid w:val="00FD5EC8"/>
    <w:rsid w:val="00FE0BE9"/>
    <w:rsid w:val="00FE110C"/>
    <w:rsid w:val="00FE1FF1"/>
    <w:rsid w:val="00FE2592"/>
    <w:rsid w:val="00FE39F8"/>
    <w:rsid w:val="00FE47D7"/>
    <w:rsid w:val="00FE57A3"/>
    <w:rsid w:val="00FE5C20"/>
    <w:rsid w:val="00FE7B0D"/>
    <w:rsid w:val="00FE7C7B"/>
    <w:rsid w:val="00FF0B47"/>
    <w:rsid w:val="00FF0F03"/>
    <w:rsid w:val="00FF0F1C"/>
    <w:rsid w:val="00FF0F58"/>
    <w:rsid w:val="00FF215C"/>
    <w:rsid w:val="00FF2D8B"/>
    <w:rsid w:val="00FF51EE"/>
    <w:rsid w:val="00FF5B5D"/>
    <w:rsid w:val="00FF6288"/>
    <w:rsid w:val="00FF65A0"/>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8FD23"/>
  <w15:docId w15:val="{34BABE45-1EA4-4917-8032-508CA1B3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1002A"/>
    <w:rPr>
      <w:rFonts w:ascii="Arial" w:hAnsi="Arial"/>
    </w:rPr>
  </w:style>
  <w:style w:type="paragraph" w:styleId="Heading1">
    <w:name w:val="heading 1"/>
    <w:next w:val="Body"/>
    <w:link w:val="Heading1Char"/>
    <w:uiPriority w:val="9"/>
    <w:qFormat/>
    <w:rsid w:val="00594398"/>
    <w:pPr>
      <w:numPr>
        <w:numId w:val="4"/>
      </w:numPr>
      <w:tabs>
        <w:tab w:val="left" w:pos="567"/>
      </w:tabs>
      <w:spacing w:after="240"/>
      <w:outlineLvl w:val="0"/>
    </w:pPr>
    <w:rPr>
      <w:rFonts w:ascii="Helvetica Light" w:hAnsi="Helvetica Light" w:cstheme="majorHAnsi"/>
      <w:color w:val="54BF9E"/>
      <w:sz w:val="48"/>
      <w:szCs w:val="40"/>
    </w:rPr>
  </w:style>
  <w:style w:type="paragraph" w:styleId="Heading2">
    <w:name w:val="heading 2"/>
    <w:basedOn w:val="Normal"/>
    <w:next w:val="Body"/>
    <w:link w:val="Heading2Char"/>
    <w:uiPriority w:val="9"/>
    <w:unhideWhenUsed/>
    <w:qFormat/>
    <w:rsid w:val="00FE2592"/>
    <w:pPr>
      <w:keepNext/>
      <w:keepLines/>
      <w:spacing w:before="200" w:after="120"/>
      <w:outlineLvl w:val="1"/>
    </w:pPr>
    <w:rPr>
      <w:rFonts w:ascii="Helvetica" w:eastAsiaTheme="majorEastAsia" w:hAnsi="Helvetica" w:cstheme="majorHAnsi"/>
      <w:b/>
      <w:bCs/>
      <w:color w:val="A2973F"/>
      <w:sz w:val="24"/>
      <w:szCs w:val="26"/>
    </w:rPr>
  </w:style>
  <w:style w:type="paragraph" w:styleId="Heading3">
    <w:name w:val="heading 3"/>
    <w:basedOn w:val="Normal"/>
    <w:next w:val="Body"/>
    <w:link w:val="Heading3Char"/>
    <w:uiPriority w:val="9"/>
    <w:unhideWhenUsed/>
    <w:qFormat/>
    <w:rsid w:val="00FE2592"/>
    <w:pPr>
      <w:keepNext/>
      <w:keepLines/>
      <w:spacing w:before="200" w:after="0"/>
      <w:outlineLvl w:val="2"/>
    </w:pPr>
    <w:rPr>
      <w:rFonts w:ascii="Helvetica" w:eastAsiaTheme="majorEastAsia" w:hAnsi="Helvetica" w:cstheme="majorHAnsi"/>
      <w:b/>
      <w:bCs/>
      <w:color w:val="283A51"/>
    </w:rPr>
  </w:style>
  <w:style w:type="paragraph" w:styleId="Heading4">
    <w:name w:val="heading 4"/>
    <w:basedOn w:val="Normal"/>
    <w:next w:val="Normal"/>
    <w:link w:val="Heading4Char"/>
    <w:uiPriority w:val="9"/>
    <w:unhideWhenUsed/>
    <w:qFormat/>
    <w:rsid w:val="00AD2D86"/>
    <w:pPr>
      <w:keepNext/>
      <w:keepLines/>
      <w:spacing w:before="40" w:after="0"/>
      <w:outlineLvl w:val="3"/>
    </w:pPr>
    <w:rPr>
      <w:rFonts w:asciiTheme="majorHAnsi" w:eastAsiaTheme="majorEastAsia" w:hAnsiTheme="majorHAnsi" w:cstheme="majorBidi"/>
      <w:i/>
      <w:iCs/>
      <w:color w:val="3895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6DC"/>
    <w:pPr>
      <w:tabs>
        <w:tab w:val="center" w:pos="4513"/>
        <w:tab w:val="right" w:pos="9026"/>
      </w:tabs>
      <w:spacing w:after="0" w:line="240" w:lineRule="auto"/>
    </w:pPr>
    <w:rPr>
      <w:rFonts w:asciiTheme="majorHAnsi" w:hAnsiTheme="majorHAnsi" w:cstheme="majorHAnsi"/>
    </w:rPr>
  </w:style>
  <w:style w:type="character" w:customStyle="1" w:styleId="HeaderChar">
    <w:name w:val="Header Char"/>
    <w:basedOn w:val="DefaultParagraphFont"/>
    <w:link w:val="Header"/>
    <w:uiPriority w:val="99"/>
    <w:rsid w:val="000666DC"/>
    <w:rPr>
      <w:rFonts w:asciiTheme="majorHAnsi" w:hAnsiTheme="majorHAnsi" w:cstheme="majorHAnsi"/>
    </w:rPr>
  </w:style>
  <w:style w:type="paragraph" w:styleId="Footer">
    <w:name w:val="footer"/>
    <w:basedOn w:val="Normal"/>
    <w:link w:val="FooterChar"/>
    <w:uiPriority w:val="99"/>
    <w:unhideWhenUsed/>
    <w:rsid w:val="000666DC"/>
    <w:pPr>
      <w:tabs>
        <w:tab w:val="center" w:pos="4513"/>
        <w:tab w:val="right" w:pos="9026"/>
      </w:tabs>
      <w:spacing w:after="0" w:line="240" w:lineRule="auto"/>
      <w:jc w:val="right"/>
    </w:pPr>
    <w:rPr>
      <w:rFonts w:asciiTheme="majorHAnsi" w:hAnsiTheme="majorHAnsi" w:cstheme="majorHAnsi"/>
    </w:rPr>
  </w:style>
  <w:style w:type="character" w:customStyle="1" w:styleId="FooterChar">
    <w:name w:val="Footer Char"/>
    <w:basedOn w:val="DefaultParagraphFont"/>
    <w:link w:val="Footer"/>
    <w:uiPriority w:val="99"/>
    <w:rsid w:val="000666DC"/>
    <w:rPr>
      <w:rFonts w:asciiTheme="majorHAnsi" w:hAnsiTheme="majorHAnsi" w:cstheme="majorHAnsi"/>
    </w:rPr>
  </w:style>
  <w:style w:type="table" w:styleId="TableGrid">
    <w:name w:val="Table Grid"/>
    <w:basedOn w:val="TableNormal"/>
    <w:uiPriority w:val="39"/>
    <w:rsid w:val="0013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DA2"/>
    <w:rPr>
      <w:rFonts w:ascii="Tahoma" w:hAnsi="Tahoma" w:cs="Tahoma"/>
      <w:sz w:val="16"/>
      <w:szCs w:val="16"/>
    </w:rPr>
  </w:style>
  <w:style w:type="paragraph" w:customStyle="1" w:styleId="CoverTitle">
    <w:name w:val="Cover Title"/>
    <w:qFormat/>
    <w:rsid w:val="00594398"/>
    <w:pPr>
      <w:spacing w:before="480" w:after="240" w:line="240" w:lineRule="auto"/>
    </w:pPr>
    <w:rPr>
      <w:rFonts w:ascii="Helvetica Light" w:hAnsi="Helvetica Light" w:cstheme="majorHAnsi"/>
      <w:color w:val="54BF9E"/>
      <w:sz w:val="72"/>
      <w:szCs w:val="56"/>
    </w:rPr>
  </w:style>
  <w:style w:type="paragraph" w:customStyle="1" w:styleId="Confidential">
    <w:name w:val="Confidential"/>
    <w:basedOn w:val="Normal"/>
    <w:qFormat/>
    <w:rsid w:val="007A60B9"/>
    <w:pPr>
      <w:spacing w:before="200" w:after="600" w:line="240" w:lineRule="auto"/>
    </w:pPr>
    <w:rPr>
      <w:rFonts w:ascii="Helvetica Light" w:hAnsi="Helvetica Light" w:cstheme="minorHAnsi"/>
      <w:color w:val="A2973F"/>
      <w:sz w:val="40"/>
    </w:rPr>
  </w:style>
  <w:style w:type="paragraph" w:customStyle="1" w:styleId="CoverSubtitle">
    <w:name w:val="Cover Subtitle"/>
    <w:basedOn w:val="Confidential"/>
    <w:qFormat/>
    <w:rsid w:val="007A60B9"/>
    <w:rPr>
      <w:color w:val="283A51"/>
      <w:sz w:val="32"/>
    </w:rPr>
  </w:style>
  <w:style w:type="paragraph" w:customStyle="1" w:styleId="Author">
    <w:name w:val="Author"/>
    <w:basedOn w:val="Normal"/>
    <w:qFormat/>
    <w:rsid w:val="00594398"/>
    <w:pPr>
      <w:spacing w:before="360" w:after="0" w:line="240" w:lineRule="auto"/>
    </w:pPr>
    <w:rPr>
      <w:rFonts w:ascii="Helvetica Light" w:hAnsi="Helvetica Light" w:cstheme="minorHAnsi"/>
      <w:color w:val="A2973F"/>
      <w:sz w:val="24"/>
    </w:rPr>
  </w:style>
  <w:style w:type="numbering" w:customStyle="1" w:styleId="Style1">
    <w:name w:val="Style1"/>
    <w:basedOn w:val="NoList"/>
    <w:uiPriority w:val="99"/>
    <w:rsid w:val="00456FE6"/>
    <w:pPr>
      <w:numPr>
        <w:numId w:val="1"/>
      </w:numPr>
    </w:pPr>
  </w:style>
  <w:style w:type="paragraph" w:customStyle="1" w:styleId="Body">
    <w:name w:val="Body"/>
    <w:basedOn w:val="Normal"/>
    <w:qFormat/>
    <w:rsid w:val="00727A11"/>
    <w:pPr>
      <w:spacing w:after="120" w:line="259" w:lineRule="auto"/>
    </w:pPr>
    <w:rPr>
      <w:rFonts w:ascii="Helvetica Light" w:hAnsi="Helvetica Light" w:cstheme="majorHAnsi"/>
      <w:color w:val="4D4F53" w:themeColor="text1"/>
    </w:rPr>
  </w:style>
  <w:style w:type="character" w:customStyle="1" w:styleId="Heading2Char">
    <w:name w:val="Heading 2 Char"/>
    <w:basedOn w:val="DefaultParagraphFont"/>
    <w:link w:val="Heading2"/>
    <w:uiPriority w:val="9"/>
    <w:rsid w:val="00FE2592"/>
    <w:rPr>
      <w:rFonts w:ascii="Helvetica" w:eastAsiaTheme="majorEastAsia" w:hAnsi="Helvetica" w:cstheme="majorHAnsi"/>
      <w:b/>
      <w:bCs/>
      <w:color w:val="A2973F"/>
      <w:sz w:val="24"/>
      <w:szCs w:val="26"/>
    </w:rPr>
  </w:style>
  <w:style w:type="numbering" w:customStyle="1" w:styleId="Bullet1">
    <w:name w:val="Bullet 1"/>
    <w:basedOn w:val="NoList"/>
    <w:uiPriority w:val="99"/>
    <w:rsid w:val="001B2C1B"/>
    <w:pPr>
      <w:numPr>
        <w:numId w:val="2"/>
      </w:numPr>
    </w:pPr>
  </w:style>
  <w:style w:type="paragraph" w:styleId="ListParagraph">
    <w:name w:val="List Paragraph"/>
    <w:aliases w:val="Dot pt,F5 List Paragraph,List Paragraph1,No Spacing1,List Paragraph Char Char Char,Indicator Text,Numbered Para 1,List Paragraph12,Bullet Points,MAIN CONTENT,Colorful List - Accent 11,List Paragraph11,List Paragraph2,OBC Bullet,L,List NRC"/>
    <w:basedOn w:val="Normal"/>
    <w:link w:val="ListParagraphChar"/>
    <w:uiPriority w:val="34"/>
    <w:qFormat/>
    <w:rsid w:val="007201DD"/>
    <w:pPr>
      <w:contextualSpacing/>
    </w:pPr>
    <w:rPr>
      <w:rFonts w:ascii="Helvetica Light" w:hAnsi="Helvetica Light"/>
      <w:color w:val="4D4F53" w:themeColor="text1"/>
    </w:rPr>
  </w:style>
  <w:style w:type="paragraph" w:styleId="ListBullet">
    <w:name w:val="List Bullet"/>
    <w:basedOn w:val="Normal"/>
    <w:uiPriority w:val="13"/>
    <w:unhideWhenUsed/>
    <w:qFormat/>
    <w:rsid w:val="007201DD"/>
    <w:pPr>
      <w:numPr>
        <w:numId w:val="3"/>
      </w:numPr>
      <w:tabs>
        <w:tab w:val="clear" w:pos="567"/>
        <w:tab w:val="num" w:pos="426"/>
      </w:tabs>
      <w:spacing w:before="80" w:after="40" w:line="240" w:lineRule="auto"/>
      <w:ind w:left="425" w:right="11" w:hanging="425"/>
      <w:contextualSpacing/>
      <w:jc w:val="both"/>
    </w:pPr>
    <w:rPr>
      <w:rFonts w:ascii="Helvetica Light" w:hAnsi="Helvetica Light" w:cs="Arial"/>
      <w:color w:val="4D4F53" w:themeColor="text1"/>
    </w:rPr>
  </w:style>
  <w:style w:type="numbering" w:customStyle="1" w:styleId="PwCListBullets1">
    <w:name w:val="PwC List Bullets 1"/>
    <w:uiPriority w:val="99"/>
    <w:rsid w:val="004C1136"/>
    <w:pPr>
      <w:numPr>
        <w:numId w:val="3"/>
      </w:numPr>
    </w:pPr>
  </w:style>
  <w:style w:type="paragraph" w:styleId="ListBullet2">
    <w:name w:val="List Bullet 2"/>
    <w:basedOn w:val="Normal"/>
    <w:uiPriority w:val="14"/>
    <w:unhideWhenUsed/>
    <w:qFormat/>
    <w:rsid w:val="007201DD"/>
    <w:pPr>
      <w:numPr>
        <w:ilvl w:val="1"/>
        <w:numId w:val="3"/>
      </w:numPr>
      <w:tabs>
        <w:tab w:val="clear" w:pos="1134"/>
        <w:tab w:val="num" w:pos="851"/>
      </w:tabs>
      <w:spacing w:before="40" w:after="40" w:line="240" w:lineRule="auto"/>
      <w:ind w:left="851" w:hanging="431"/>
      <w:contextualSpacing/>
    </w:pPr>
    <w:rPr>
      <w:rFonts w:ascii="Helvetica Light" w:hAnsi="Helvetica Light"/>
      <w:color w:val="4D4F53" w:themeColor="text1"/>
      <w:szCs w:val="20"/>
    </w:rPr>
  </w:style>
  <w:style w:type="paragraph" w:customStyle="1" w:styleId="TableHeading">
    <w:name w:val="Table Heading"/>
    <w:qFormat/>
    <w:rsid w:val="007201DD"/>
    <w:pPr>
      <w:spacing w:before="120" w:after="80" w:line="240" w:lineRule="auto"/>
    </w:pPr>
    <w:rPr>
      <w:rFonts w:ascii="Helvetica" w:hAnsi="Helvetica" w:cstheme="majorHAnsi"/>
      <w:color w:val="A2973F"/>
    </w:rPr>
  </w:style>
  <w:style w:type="paragraph" w:customStyle="1" w:styleId="TableText">
    <w:name w:val="Table Text"/>
    <w:basedOn w:val="Body"/>
    <w:qFormat/>
    <w:rsid w:val="00A1002A"/>
    <w:pPr>
      <w:keepLines/>
      <w:spacing w:before="80"/>
    </w:pPr>
  </w:style>
  <w:style w:type="character" w:customStyle="1" w:styleId="Heading1Char">
    <w:name w:val="Heading 1 Char"/>
    <w:basedOn w:val="DefaultParagraphFont"/>
    <w:link w:val="Heading1"/>
    <w:uiPriority w:val="9"/>
    <w:rsid w:val="00594398"/>
    <w:rPr>
      <w:rFonts w:ascii="Helvetica Light" w:hAnsi="Helvetica Light" w:cstheme="majorHAnsi"/>
      <w:color w:val="54BF9E"/>
      <w:sz w:val="48"/>
      <w:szCs w:val="40"/>
    </w:rPr>
  </w:style>
  <w:style w:type="character" w:styleId="Strong">
    <w:name w:val="Strong"/>
    <w:basedOn w:val="DefaultParagraphFont"/>
    <w:uiPriority w:val="22"/>
    <w:semiHidden/>
    <w:qFormat/>
    <w:rsid w:val="00732576"/>
    <w:rPr>
      <w:b/>
      <w:bCs/>
    </w:rPr>
  </w:style>
  <w:style w:type="character" w:customStyle="1" w:styleId="ListParagraphChar">
    <w:name w:val="List Paragraph Char"/>
    <w:aliases w:val="Dot pt Char,F5 List Paragraph Char,List Paragraph1 Char,No Spacing1 Char,List Paragraph Char Char Char Char,Indicator Text Char,Numbered Para 1 Char,List Paragraph12 Char,Bullet Points Char,MAIN CONTENT Char,List Paragraph11 Char"/>
    <w:basedOn w:val="DefaultParagraphFont"/>
    <w:link w:val="ListParagraph"/>
    <w:uiPriority w:val="34"/>
    <w:qFormat/>
    <w:locked/>
    <w:rsid w:val="007201DD"/>
    <w:rPr>
      <w:rFonts w:ascii="Helvetica Light" w:hAnsi="Helvetica Light"/>
      <w:color w:val="4D4F53" w:themeColor="text1"/>
    </w:rPr>
  </w:style>
  <w:style w:type="paragraph" w:customStyle="1" w:styleId="TableTitle">
    <w:name w:val="Table Title"/>
    <w:basedOn w:val="Heading2"/>
    <w:qFormat/>
    <w:rsid w:val="00133EB3"/>
    <w:rPr>
      <w:b w:val="0"/>
      <w:i/>
    </w:rPr>
  </w:style>
  <w:style w:type="paragraph" w:customStyle="1" w:styleId="TableRowHeading">
    <w:name w:val="Table Row Heading"/>
    <w:basedOn w:val="TableText"/>
    <w:qFormat/>
    <w:rsid w:val="00A1002A"/>
    <w:rPr>
      <w:i/>
      <w:color w:val="54BF9E" w:themeColor="accent1"/>
    </w:rPr>
  </w:style>
  <w:style w:type="paragraph" w:customStyle="1" w:styleId="BodyBOLD">
    <w:name w:val="Body BOLD"/>
    <w:basedOn w:val="Body"/>
    <w:qFormat/>
    <w:rsid w:val="009B31DA"/>
    <w:rPr>
      <w:rFonts w:ascii="Helvetica" w:hAnsi="Helvetica"/>
    </w:rPr>
  </w:style>
  <w:style w:type="paragraph" w:customStyle="1" w:styleId="TableHeadingGreenItalic">
    <w:name w:val="Table Heading Green Italic"/>
    <w:qFormat/>
    <w:rsid w:val="007201DD"/>
    <w:pPr>
      <w:spacing w:before="120" w:after="80"/>
    </w:pPr>
    <w:rPr>
      <w:rFonts w:ascii="HELVETICA BOLD OBLIQUE" w:hAnsi="HELVETICA BOLD OBLIQUE" w:cstheme="majorHAnsi"/>
      <w:b/>
      <w:i/>
      <w:color w:val="A2973F"/>
    </w:rPr>
  </w:style>
  <w:style w:type="paragraph" w:customStyle="1" w:styleId="TableTextGrey">
    <w:name w:val="Table Text Grey"/>
    <w:basedOn w:val="TableText"/>
    <w:qFormat/>
    <w:rsid w:val="0059334B"/>
    <w:rPr>
      <w:color w:val="4D4F53"/>
    </w:rPr>
  </w:style>
  <w:style w:type="paragraph" w:customStyle="1" w:styleId="Tablespacer">
    <w:name w:val="Table spacer"/>
    <w:basedOn w:val="Normal"/>
    <w:next w:val="Body"/>
    <w:qFormat/>
    <w:rsid w:val="007201DD"/>
    <w:pPr>
      <w:spacing w:before="120" w:after="0" w:line="240" w:lineRule="auto"/>
    </w:pPr>
    <w:rPr>
      <w:rFonts w:ascii="Helvetica Light" w:hAnsi="Helvetica Light" w:cstheme="majorHAnsi"/>
      <w:color w:val="283A51"/>
      <w:sz w:val="16"/>
    </w:rPr>
  </w:style>
  <w:style w:type="character" w:styleId="PageNumber">
    <w:name w:val="page number"/>
    <w:basedOn w:val="DefaultParagraphFont"/>
    <w:uiPriority w:val="99"/>
    <w:semiHidden/>
    <w:unhideWhenUsed/>
    <w:rsid w:val="00FE5C20"/>
  </w:style>
  <w:style w:type="character" w:customStyle="1" w:styleId="Heading3Char">
    <w:name w:val="Heading 3 Char"/>
    <w:basedOn w:val="DefaultParagraphFont"/>
    <w:link w:val="Heading3"/>
    <w:uiPriority w:val="9"/>
    <w:rsid w:val="00FE2592"/>
    <w:rPr>
      <w:rFonts w:ascii="Helvetica" w:eastAsiaTheme="majorEastAsia" w:hAnsi="Helvetica" w:cstheme="majorHAnsi"/>
      <w:b/>
      <w:bCs/>
      <w:color w:val="283A51"/>
    </w:rPr>
  </w:style>
  <w:style w:type="paragraph" w:styleId="TOC1">
    <w:name w:val="toc 1"/>
    <w:basedOn w:val="Normal"/>
    <w:next w:val="Normal"/>
    <w:autoRedefine/>
    <w:uiPriority w:val="39"/>
    <w:unhideWhenUsed/>
    <w:rsid w:val="0059334B"/>
    <w:pPr>
      <w:tabs>
        <w:tab w:val="left" w:pos="426"/>
        <w:tab w:val="right" w:leader="dot" w:pos="9016"/>
      </w:tabs>
      <w:spacing w:after="100"/>
    </w:pPr>
    <w:rPr>
      <w:rFonts w:asciiTheme="majorHAnsi" w:hAnsiTheme="majorHAnsi" w:cstheme="majorHAnsi"/>
      <w:b/>
      <w:noProof/>
    </w:rPr>
  </w:style>
  <w:style w:type="paragraph" w:styleId="TOC2">
    <w:name w:val="toc 2"/>
    <w:basedOn w:val="Normal"/>
    <w:next w:val="Normal"/>
    <w:autoRedefine/>
    <w:uiPriority w:val="39"/>
    <w:unhideWhenUsed/>
    <w:rsid w:val="0059334B"/>
    <w:pPr>
      <w:tabs>
        <w:tab w:val="right" w:leader="dot" w:pos="9016"/>
      </w:tabs>
      <w:spacing w:after="100"/>
      <w:ind w:left="426"/>
    </w:pPr>
    <w:rPr>
      <w:rFonts w:asciiTheme="majorHAnsi" w:hAnsiTheme="majorHAnsi" w:cstheme="majorHAnsi"/>
      <w:noProof/>
    </w:rPr>
  </w:style>
  <w:style w:type="character" w:styleId="Hyperlink">
    <w:name w:val="Hyperlink"/>
    <w:basedOn w:val="DefaultParagraphFont"/>
    <w:uiPriority w:val="99"/>
    <w:unhideWhenUsed/>
    <w:rsid w:val="00AA3259"/>
    <w:rPr>
      <w:rFonts w:ascii="Helvetica" w:hAnsi="Helvetica"/>
      <w:b w:val="0"/>
      <w:i w:val="0"/>
      <w:color w:val="ECCF3E" w:themeColor="accent4"/>
      <w:sz w:val="22"/>
      <w:u w:val="single"/>
    </w:rPr>
  </w:style>
  <w:style w:type="paragraph" w:styleId="TOCHeading">
    <w:name w:val="TOC Heading"/>
    <w:basedOn w:val="Heading1"/>
    <w:next w:val="Normal"/>
    <w:uiPriority w:val="39"/>
    <w:semiHidden/>
    <w:unhideWhenUsed/>
    <w:qFormat/>
    <w:rsid w:val="007925AF"/>
    <w:pPr>
      <w:keepNext/>
      <w:keepLines/>
      <w:tabs>
        <w:tab w:val="clear" w:pos="567"/>
      </w:tabs>
      <w:spacing w:before="480" w:after="0"/>
      <w:outlineLvl w:val="9"/>
    </w:pPr>
    <w:rPr>
      <w:rFonts w:eastAsiaTheme="majorEastAsia" w:cstheme="majorBidi"/>
      <w:b/>
      <w:bCs/>
      <w:color w:val="389578" w:themeColor="accent1" w:themeShade="BF"/>
      <w:sz w:val="28"/>
      <w:szCs w:val="28"/>
      <w:lang w:val="en-US" w:eastAsia="ja-JP"/>
    </w:rPr>
  </w:style>
  <w:style w:type="paragraph" w:styleId="TOC3">
    <w:name w:val="toc 3"/>
    <w:basedOn w:val="Normal"/>
    <w:next w:val="Normal"/>
    <w:autoRedefine/>
    <w:uiPriority w:val="39"/>
    <w:unhideWhenUsed/>
    <w:rsid w:val="000666DC"/>
    <w:pPr>
      <w:tabs>
        <w:tab w:val="right" w:leader="dot" w:pos="9016"/>
      </w:tabs>
      <w:spacing w:after="100"/>
      <w:ind w:left="426"/>
    </w:pPr>
    <w:rPr>
      <w:rFonts w:asciiTheme="majorHAnsi" w:hAnsiTheme="majorHAnsi" w:cstheme="majorHAnsi"/>
      <w:noProof/>
    </w:rPr>
  </w:style>
  <w:style w:type="character" w:customStyle="1" w:styleId="Heading4Char">
    <w:name w:val="Heading 4 Char"/>
    <w:basedOn w:val="DefaultParagraphFont"/>
    <w:link w:val="Heading4"/>
    <w:uiPriority w:val="9"/>
    <w:rsid w:val="00AD2D86"/>
    <w:rPr>
      <w:rFonts w:asciiTheme="majorHAnsi" w:eastAsiaTheme="majorEastAsia" w:hAnsiTheme="majorHAnsi" w:cstheme="majorBidi"/>
      <w:i/>
      <w:iCs/>
      <w:color w:val="389578" w:themeColor="accent1" w:themeShade="BF"/>
    </w:rPr>
  </w:style>
  <w:style w:type="character" w:styleId="Emphasis">
    <w:name w:val="Emphasis"/>
    <w:basedOn w:val="DefaultParagraphFont"/>
    <w:uiPriority w:val="20"/>
    <w:qFormat/>
    <w:rsid w:val="00A936E0"/>
    <w:rPr>
      <w:rFonts w:ascii="HELVETICA LIGHT OBLIQUE" w:hAnsi="HELVETICA LIGHT OBLIQUE"/>
      <w:b w:val="0"/>
      <w:i/>
      <w:iCs/>
    </w:rPr>
  </w:style>
  <w:style w:type="character" w:customStyle="1" w:styleId="UnresolvedMention">
    <w:name w:val="Unresolved Mention"/>
    <w:basedOn w:val="DefaultParagraphFont"/>
    <w:uiPriority w:val="99"/>
    <w:semiHidden/>
    <w:unhideWhenUsed/>
    <w:rsid w:val="00AD2D86"/>
    <w:rPr>
      <w:color w:val="605E5C"/>
      <w:shd w:val="clear" w:color="auto" w:fill="E1DFDD"/>
    </w:rPr>
  </w:style>
  <w:style w:type="paragraph" w:customStyle="1" w:styleId="Default">
    <w:name w:val="Default"/>
    <w:rsid w:val="005742E6"/>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f,single space"/>
    <w:basedOn w:val="Normal"/>
    <w:link w:val="FootnoteTextChar"/>
    <w:uiPriority w:val="99"/>
    <w:unhideWhenUsed/>
    <w:qFormat/>
    <w:rsid w:val="005742E6"/>
    <w:pPr>
      <w:spacing w:after="0" w:line="240" w:lineRule="auto"/>
    </w:pPr>
    <w:rPr>
      <w:rFonts w:asciiTheme="minorHAnsi" w:hAnsiTheme="minorHAnsi"/>
      <w:sz w:val="20"/>
      <w:szCs w:val="20"/>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f Char,single space Char"/>
    <w:basedOn w:val="DefaultParagraphFont"/>
    <w:link w:val="FootnoteText"/>
    <w:uiPriority w:val="99"/>
    <w:rsid w:val="005742E6"/>
    <w:rPr>
      <w:sz w:val="20"/>
      <w:szCs w:val="20"/>
    </w:rPr>
  </w:style>
  <w:style w:type="character" w:styleId="FootnoteReference">
    <w:name w:val="footnote reference"/>
    <w:aliases w:val="ftref,Footnote Reference1,Ref,de nota al pie,Знак сноски-FN,16 Point,Superscript 6 Point,Footnote symbol,Footnote,BVI fnr,Знак сноски 1,BVI fnr Car Car,BVI fnr Car,BVI fnr Car Car Car Car,BVI fnr Car Car Car Car Char,BVI fnr Char,4_G"/>
    <w:basedOn w:val="DefaultParagraphFont"/>
    <w:link w:val="footnotenumber"/>
    <w:uiPriority w:val="99"/>
    <w:unhideWhenUsed/>
    <w:qFormat/>
    <w:rsid w:val="005742E6"/>
    <w:rPr>
      <w:vertAlign w:val="superscript"/>
    </w:rPr>
  </w:style>
  <w:style w:type="paragraph" w:styleId="NormalWeb">
    <w:name w:val="Normal (Web)"/>
    <w:basedOn w:val="Normal"/>
    <w:uiPriority w:val="99"/>
    <w:unhideWhenUsed/>
    <w:rsid w:val="009F6FF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1Light-Accent4">
    <w:name w:val="Grid Table 1 Light Accent 4"/>
    <w:basedOn w:val="TableNormal"/>
    <w:uiPriority w:val="46"/>
    <w:rsid w:val="009F6FF8"/>
    <w:pPr>
      <w:spacing w:after="0" w:line="240" w:lineRule="auto"/>
    </w:pPr>
    <w:tblPr>
      <w:tblStyleRowBandSize w:val="1"/>
      <w:tblStyleColBandSize w:val="1"/>
      <w:tblBorders>
        <w:top w:val="single" w:sz="4" w:space="0" w:color="F7EBB1" w:themeColor="accent4" w:themeTint="66"/>
        <w:left w:val="single" w:sz="4" w:space="0" w:color="F7EBB1" w:themeColor="accent4" w:themeTint="66"/>
        <w:bottom w:val="single" w:sz="4" w:space="0" w:color="F7EBB1" w:themeColor="accent4" w:themeTint="66"/>
        <w:right w:val="single" w:sz="4" w:space="0" w:color="F7EBB1" w:themeColor="accent4" w:themeTint="66"/>
        <w:insideH w:val="single" w:sz="4" w:space="0" w:color="F7EBB1" w:themeColor="accent4" w:themeTint="66"/>
        <w:insideV w:val="single" w:sz="4" w:space="0" w:color="F7EBB1" w:themeColor="accent4" w:themeTint="66"/>
      </w:tblBorders>
    </w:tblPr>
    <w:tblStylePr w:type="firstRow">
      <w:rPr>
        <w:b/>
        <w:bCs/>
      </w:rPr>
      <w:tblPr/>
      <w:tcPr>
        <w:tcBorders>
          <w:bottom w:val="single" w:sz="12" w:space="0" w:color="F3E28B" w:themeColor="accent4" w:themeTint="99"/>
        </w:tcBorders>
      </w:tcPr>
    </w:tblStylePr>
    <w:tblStylePr w:type="lastRow">
      <w:rPr>
        <w:b/>
        <w:bCs/>
      </w:rPr>
      <w:tblPr/>
      <w:tcPr>
        <w:tcBorders>
          <w:top w:val="double" w:sz="2" w:space="0" w:color="F3E28B" w:themeColor="accent4" w:themeTint="99"/>
        </w:tcBorders>
      </w:tcPr>
    </w:tblStylePr>
    <w:tblStylePr w:type="firstCol">
      <w:rPr>
        <w:b/>
        <w:bCs/>
      </w:rPr>
    </w:tblStylePr>
    <w:tblStylePr w:type="lastCol">
      <w:rPr>
        <w:b/>
        <w:bCs/>
      </w:rPr>
    </w:tblStylePr>
  </w:style>
  <w:style w:type="paragraph" w:customStyle="1" w:styleId="ExecutiveSummary">
    <w:name w:val="Executive Summary"/>
    <w:basedOn w:val="Heading1"/>
    <w:qFormat/>
    <w:rsid w:val="00594398"/>
    <w:pPr>
      <w:numPr>
        <w:numId w:val="0"/>
      </w:numPr>
      <w:ind w:left="567" w:hanging="567"/>
    </w:pPr>
    <w:rPr>
      <w:color w:val="A2973F"/>
    </w:rPr>
  </w:style>
  <w:style w:type="paragraph" w:styleId="CommentText">
    <w:name w:val="annotation text"/>
    <w:basedOn w:val="Normal"/>
    <w:link w:val="CommentTextChar"/>
    <w:uiPriority w:val="99"/>
    <w:unhideWhenUsed/>
    <w:rsid w:val="00A9417D"/>
    <w:pPr>
      <w:spacing w:after="160" w:line="240" w:lineRule="auto"/>
    </w:pPr>
    <w:rPr>
      <w:rFonts w:asciiTheme="minorHAnsi" w:hAnsiTheme="minorHAnsi"/>
      <w:sz w:val="20"/>
      <w:szCs w:val="32"/>
      <w:lang w:val="en-US" w:bidi="km-KH"/>
    </w:rPr>
  </w:style>
  <w:style w:type="character" w:customStyle="1" w:styleId="CommentTextChar">
    <w:name w:val="Comment Text Char"/>
    <w:basedOn w:val="DefaultParagraphFont"/>
    <w:link w:val="CommentText"/>
    <w:uiPriority w:val="99"/>
    <w:rsid w:val="00A9417D"/>
    <w:rPr>
      <w:sz w:val="20"/>
      <w:szCs w:val="32"/>
      <w:lang w:val="en-US" w:bidi="km-KH"/>
    </w:rPr>
  </w:style>
  <w:style w:type="paragraph" w:styleId="EndnoteText">
    <w:name w:val="endnote text"/>
    <w:basedOn w:val="Normal"/>
    <w:link w:val="EndnoteTextChar"/>
    <w:uiPriority w:val="99"/>
    <w:unhideWhenUsed/>
    <w:rsid w:val="00A9417D"/>
    <w:pPr>
      <w:spacing w:after="0" w:line="240" w:lineRule="auto"/>
    </w:pPr>
    <w:rPr>
      <w:rFonts w:asciiTheme="minorHAnsi" w:hAnsiTheme="minorHAnsi"/>
      <w:sz w:val="20"/>
      <w:szCs w:val="32"/>
      <w:lang w:val="en-US" w:bidi="km-KH"/>
    </w:rPr>
  </w:style>
  <w:style w:type="character" w:customStyle="1" w:styleId="EndnoteTextChar">
    <w:name w:val="Endnote Text Char"/>
    <w:basedOn w:val="DefaultParagraphFont"/>
    <w:link w:val="EndnoteText"/>
    <w:uiPriority w:val="99"/>
    <w:rsid w:val="00A9417D"/>
    <w:rPr>
      <w:sz w:val="20"/>
      <w:szCs w:val="32"/>
      <w:lang w:val="en-US" w:bidi="km-KH"/>
    </w:rPr>
  </w:style>
  <w:style w:type="character" w:styleId="CommentReference">
    <w:name w:val="annotation reference"/>
    <w:basedOn w:val="DefaultParagraphFont"/>
    <w:uiPriority w:val="99"/>
    <w:semiHidden/>
    <w:unhideWhenUsed/>
    <w:rsid w:val="00A9417D"/>
    <w:rPr>
      <w:sz w:val="16"/>
      <w:szCs w:val="16"/>
    </w:rPr>
  </w:style>
  <w:style w:type="character" w:styleId="EndnoteReference">
    <w:name w:val="endnote reference"/>
    <w:basedOn w:val="DefaultParagraphFont"/>
    <w:uiPriority w:val="99"/>
    <w:semiHidden/>
    <w:unhideWhenUsed/>
    <w:rsid w:val="00A9417D"/>
    <w:rPr>
      <w:vertAlign w:val="superscript"/>
    </w:rPr>
  </w:style>
  <w:style w:type="paragraph" w:styleId="CommentSubject">
    <w:name w:val="annotation subject"/>
    <w:basedOn w:val="CommentText"/>
    <w:next w:val="CommentText"/>
    <w:link w:val="CommentSubjectChar"/>
    <w:uiPriority w:val="99"/>
    <w:semiHidden/>
    <w:unhideWhenUsed/>
    <w:rsid w:val="00330E8F"/>
    <w:pPr>
      <w:spacing w:after="200"/>
    </w:pPr>
    <w:rPr>
      <w:rFonts w:ascii="Arial" w:hAnsi="Arial"/>
      <w:b/>
      <w:bCs/>
      <w:szCs w:val="20"/>
      <w:lang w:val="en-GB" w:bidi="ar-SA"/>
    </w:rPr>
  </w:style>
  <w:style w:type="character" w:customStyle="1" w:styleId="CommentSubjectChar">
    <w:name w:val="Comment Subject Char"/>
    <w:basedOn w:val="CommentTextChar"/>
    <w:link w:val="CommentSubject"/>
    <w:uiPriority w:val="99"/>
    <w:semiHidden/>
    <w:rsid w:val="00330E8F"/>
    <w:rPr>
      <w:rFonts w:ascii="Arial" w:hAnsi="Arial"/>
      <w:b/>
      <w:bCs/>
      <w:sz w:val="20"/>
      <w:szCs w:val="20"/>
      <w:lang w:val="en-US" w:bidi="km-KH"/>
    </w:rPr>
  </w:style>
  <w:style w:type="paragraph" w:customStyle="1" w:styleId="m-2455394350395574198msolistparagraph">
    <w:name w:val="m_-2455394350395574198msolistparagraph"/>
    <w:basedOn w:val="Normal"/>
    <w:rsid w:val="000A08B5"/>
    <w:pPr>
      <w:spacing w:before="100" w:beforeAutospacing="1" w:after="100" w:afterAutospacing="1" w:line="240" w:lineRule="auto"/>
    </w:pPr>
    <w:rPr>
      <w:rFonts w:ascii="Times New Roman" w:eastAsia="Times New Roman" w:hAnsi="Times New Roman" w:cs="Times New Roman"/>
      <w:sz w:val="24"/>
      <w:szCs w:val="24"/>
      <w:lang w:val="en-US" w:bidi="km-KH"/>
    </w:rPr>
  </w:style>
  <w:style w:type="paragraph" w:customStyle="1" w:styleId="Pa7">
    <w:name w:val="Pa7"/>
    <w:basedOn w:val="Default"/>
    <w:next w:val="Default"/>
    <w:uiPriority w:val="99"/>
    <w:rsid w:val="00011081"/>
    <w:pPr>
      <w:spacing w:line="241" w:lineRule="atLeast"/>
    </w:pPr>
    <w:rPr>
      <w:rFonts w:ascii="Roboto Slab" w:hAnsi="Roboto Slab" w:cstheme="minorBidi"/>
      <w:color w:val="auto"/>
      <w:lang w:val="en-US" w:bidi="km-KH"/>
    </w:rPr>
  </w:style>
  <w:style w:type="character" w:customStyle="1" w:styleId="A6">
    <w:name w:val="A6"/>
    <w:uiPriority w:val="99"/>
    <w:rsid w:val="00D35F1E"/>
    <w:rPr>
      <w:rFonts w:cs="Univers LT Std 45 Light"/>
      <w:color w:val="404041"/>
      <w:sz w:val="10"/>
      <w:szCs w:val="10"/>
    </w:rPr>
  </w:style>
  <w:style w:type="character" w:styleId="FollowedHyperlink">
    <w:name w:val="FollowedHyperlink"/>
    <w:basedOn w:val="DefaultParagraphFont"/>
    <w:uiPriority w:val="99"/>
    <w:semiHidden/>
    <w:unhideWhenUsed/>
    <w:rsid w:val="00BD44F3"/>
    <w:rPr>
      <w:rFonts w:ascii="Helvetica" w:hAnsi="Helvetica"/>
      <w:b w:val="0"/>
      <w:i w:val="0"/>
      <w:color w:val="A2973F" w:themeColor="accent2"/>
      <w:u w:val="single"/>
    </w:rPr>
  </w:style>
  <w:style w:type="paragraph" w:styleId="Revision">
    <w:name w:val="Revision"/>
    <w:hidden/>
    <w:uiPriority w:val="99"/>
    <w:semiHidden/>
    <w:rsid w:val="00A3748F"/>
    <w:pPr>
      <w:spacing w:after="0" w:line="240" w:lineRule="auto"/>
    </w:pPr>
    <w:rPr>
      <w:rFonts w:ascii="Arial" w:hAnsi="Arial"/>
    </w:rPr>
  </w:style>
  <w:style w:type="paragraph" w:styleId="NoSpacing">
    <w:name w:val="No Spacing"/>
    <w:uiPriority w:val="1"/>
    <w:qFormat/>
    <w:rsid w:val="00C75094"/>
    <w:pPr>
      <w:spacing w:after="0" w:line="240" w:lineRule="auto"/>
    </w:pPr>
    <w:rPr>
      <w:rFonts w:ascii="Arial" w:eastAsia="Times New Roman" w:hAnsi="Arial" w:cs="Times New Roman"/>
      <w:szCs w:val="20"/>
      <w:lang w:eastAsia="en-GB"/>
    </w:rPr>
  </w:style>
  <w:style w:type="paragraph" w:customStyle="1" w:styleId="footnotenumber">
    <w:name w:val="footnote number"/>
    <w:basedOn w:val="Normal"/>
    <w:next w:val="FootnoteText"/>
    <w:link w:val="FootnoteReference"/>
    <w:uiPriority w:val="99"/>
    <w:rsid w:val="00C75094"/>
    <w:pPr>
      <w:spacing w:after="160" w:line="240" w:lineRule="exact"/>
    </w:pPr>
    <w:rPr>
      <w:rFonts w:asciiTheme="minorHAnsi" w:hAnsiTheme="minorHAnsi"/>
      <w:vertAlign w:val="superscript"/>
    </w:rPr>
  </w:style>
  <w:style w:type="paragraph" w:customStyle="1" w:styleId="HowToBody">
    <w:name w:val="How To Body"/>
    <w:basedOn w:val="Body"/>
    <w:qFormat/>
    <w:rsid w:val="00D85E1B"/>
    <w:pPr>
      <w:spacing w:line="300" w:lineRule="exact"/>
    </w:pPr>
    <w:rPr>
      <w:sz w:val="24"/>
    </w:rPr>
  </w:style>
  <w:style w:type="paragraph" w:customStyle="1" w:styleId="HowToHeading">
    <w:name w:val="How To Heading"/>
    <w:basedOn w:val="Confidential"/>
    <w:qFormat/>
    <w:rsid w:val="00727A11"/>
    <w:pPr>
      <w:spacing w:before="0" w:after="240"/>
    </w:pPr>
    <w:rPr>
      <w:sz w:val="32"/>
      <w:szCs w:val="32"/>
    </w:rPr>
  </w:style>
  <w:style w:type="paragraph" w:customStyle="1" w:styleId="HowToBullets">
    <w:name w:val="How To Bullets"/>
    <w:basedOn w:val="Body"/>
    <w:qFormat/>
    <w:rsid w:val="00FC5FFE"/>
    <w:pPr>
      <w:numPr>
        <w:numId w:val="6"/>
      </w:numPr>
      <w:spacing w:line="300" w:lineRule="exact"/>
    </w:pPr>
    <w:rPr>
      <w:sz w:val="24"/>
    </w:rPr>
  </w:style>
  <w:style w:type="paragraph" w:customStyle="1" w:styleId="HowToBoxHeading">
    <w:name w:val="How To Box Heading"/>
    <w:basedOn w:val="HowToHeading"/>
    <w:qFormat/>
    <w:rsid w:val="00FC5FFE"/>
    <w:rPr>
      <w:color w:val="178480" w:themeColor="accent5"/>
    </w:rPr>
  </w:style>
  <w:style w:type="paragraph" w:customStyle="1" w:styleId="HowToBoxBullets">
    <w:name w:val="How To Box Bullets"/>
    <w:basedOn w:val="HowToBody"/>
    <w:qFormat/>
    <w:rsid w:val="00FC5FFE"/>
    <w:pPr>
      <w:numPr>
        <w:numId w:val="20"/>
      </w:numPr>
    </w:pPr>
    <w:rPr>
      <w:color w:val="283A51" w:themeColor="text2"/>
    </w:rPr>
  </w:style>
  <w:style w:type="paragraph" w:customStyle="1" w:styleId="HowToNumberHeadings">
    <w:name w:val="How To Number Headings"/>
    <w:basedOn w:val="TableHeading"/>
    <w:qFormat/>
    <w:rsid w:val="00CE65C4"/>
    <w:rPr>
      <w:rFonts w:cs="Helvetica"/>
      <w:sz w:val="24"/>
      <w:szCs w:val="24"/>
    </w:rPr>
  </w:style>
  <w:style w:type="paragraph" w:customStyle="1" w:styleId="HowToSubHeading">
    <w:name w:val="How To Sub Heading"/>
    <w:basedOn w:val="Body"/>
    <w:qFormat/>
    <w:rsid w:val="00535C4F"/>
    <w:pPr>
      <w:spacing w:before="100" w:beforeAutospacing="1" w:line="300" w:lineRule="exact"/>
    </w:pPr>
    <w:rPr>
      <w:b/>
      <w:bCs/>
      <w:color w:val="283A51" w:themeColor="text2"/>
      <w:sz w:val="24"/>
    </w:rPr>
  </w:style>
  <w:style w:type="paragraph" w:customStyle="1" w:styleId="HowtoTickBullets">
    <w:name w:val="How to Tick Bullets"/>
    <w:basedOn w:val="Body"/>
    <w:qFormat/>
    <w:rsid w:val="00FC5FFE"/>
    <w:pPr>
      <w:numPr>
        <w:numId w:val="9"/>
      </w:numPr>
      <w:spacing w:after="40" w:line="300" w:lineRule="exact"/>
      <w:ind w:left="568" w:hanging="28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0865">
      <w:bodyDiv w:val="1"/>
      <w:marLeft w:val="0"/>
      <w:marRight w:val="0"/>
      <w:marTop w:val="0"/>
      <w:marBottom w:val="0"/>
      <w:divBdr>
        <w:top w:val="none" w:sz="0" w:space="0" w:color="auto"/>
        <w:left w:val="none" w:sz="0" w:space="0" w:color="auto"/>
        <w:bottom w:val="none" w:sz="0" w:space="0" w:color="auto"/>
        <w:right w:val="none" w:sz="0" w:space="0" w:color="auto"/>
      </w:divBdr>
    </w:div>
    <w:div w:id="104467262">
      <w:bodyDiv w:val="1"/>
      <w:marLeft w:val="0"/>
      <w:marRight w:val="0"/>
      <w:marTop w:val="0"/>
      <w:marBottom w:val="0"/>
      <w:divBdr>
        <w:top w:val="none" w:sz="0" w:space="0" w:color="auto"/>
        <w:left w:val="none" w:sz="0" w:space="0" w:color="auto"/>
        <w:bottom w:val="none" w:sz="0" w:space="0" w:color="auto"/>
        <w:right w:val="none" w:sz="0" w:space="0" w:color="auto"/>
      </w:divBdr>
      <w:divsChild>
        <w:div w:id="1000499588">
          <w:marLeft w:val="0"/>
          <w:marRight w:val="0"/>
          <w:marTop w:val="0"/>
          <w:marBottom w:val="0"/>
          <w:divBdr>
            <w:top w:val="none" w:sz="0" w:space="0" w:color="auto"/>
            <w:left w:val="none" w:sz="0" w:space="0" w:color="auto"/>
            <w:bottom w:val="none" w:sz="0" w:space="0" w:color="auto"/>
            <w:right w:val="none" w:sz="0" w:space="0" w:color="auto"/>
          </w:divBdr>
        </w:div>
      </w:divsChild>
    </w:div>
    <w:div w:id="283538252">
      <w:bodyDiv w:val="1"/>
      <w:marLeft w:val="0"/>
      <w:marRight w:val="0"/>
      <w:marTop w:val="0"/>
      <w:marBottom w:val="0"/>
      <w:divBdr>
        <w:top w:val="none" w:sz="0" w:space="0" w:color="auto"/>
        <w:left w:val="none" w:sz="0" w:space="0" w:color="auto"/>
        <w:bottom w:val="none" w:sz="0" w:space="0" w:color="auto"/>
        <w:right w:val="none" w:sz="0" w:space="0" w:color="auto"/>
      </w:divBdr>
    </w:div>
    <w:div w:id="330648074">
      <w:bodyDiv w:val="1"/>
      <w:marLeft w:val="0"/>
      <w:marRight w:val="0"/>
      <w:marTop w:val="0"/>
      <w:marBottom w:val="0"/>
      <w:divBdr>
        <w:top w:val="none" w:sz="0" w:space="0" w:color="auto"/>
        <w:left w:val="none" w:sz="0" w:space="0" w:color="auto"/>
        <w:bottom w:val="none" w:sz="0" w:space="0" w:color="auto"/>
        <w:right w:val="none" w:sz="0" w:space="0" w:color="auto"/>
      </w:divBdr>
    </w:div>
    <w:div w:id="366226256">
      <w:bodyDiv w:val="1"/>
      <w:marLeft w:val="0"/>
      <w:marRight w:val="0"/>
      <w:marTop w:val="0"/>
      <w:marBottom w:val="0"/>
      <w:divBdr>
        <w:top w:val="none" w:sz="0" w:space="0" w:color="auto"/>
        <w:left w:val="none" w:sz="0" w:space="0" w:color="auto"/>
        <w:bottom w:val="none" w:sz="0" w:space="0" w:color="auto"/>
        <w:right w:val="none" w:sz="0" w:space="0" w:color="auto"/>
      </w:divBdr>
      <w:divsChild>
        <w:div w:id="543637432">
          <w:marLeft w:val="0"/>
          <w:marRight w:val="0"/>
          <w:marTop w:val="0"/>
          <w:marBottom w:val="0"/>
          <w:divBdr>
            <w:top w:val="none" w:sz="0" w:space="0" w:color="auto"/>
            <w:left w:val="none" w:sz="0" w:space="0" w:color="auto"/>
            <w:bottom w:val="none" w:sz="0" w:space="0" w:color="auto"/>
            <w:right w:val="none" w:sz="0" w:space="0" w:color="auto"/>
          </w:divBdr>
        </w:div>
      </w:divsChild>
    </w:div>
    <w:div w:id="478883114">
      <w:bodyDiv w:val="1"/>
      <w:marLeft w:val="0"/>
      <w:marRight w:val="0"/>
      <w:marTop w:val="0"/>
      <w:marBottom w:val="0"/>
      <w:divBdr>
        <w:top w:val="none" w:sz="0" w:space="0" w:color="auto"/>
        <w:left w:val="none" w:sz="0" w:space="0" w:color="auto"/>
        <w:bottom w:val="none" w:sz="0" w:space="0" w:color="auto"/>
        <w:right w:val="none" w:sz="0" w:space="0" w:color="auto"/>
      </w:divBdr>
    </w:div>
    <w:div w:id="5936333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83">
          <w:marLeft w:val="360"/>
          <w:marRight w:val="0"/>
          <w:marTop w:val="200"/>
          <w:marBottom w:val="0"/>
          <w:divBdr>
            <w:top w:val="none" w:sz="0" w:space="0" w:color="auto"/>
            <w:left w:val="none" w:sz="0" w:space="0" w:color="auto"/>
            <w:bottom w:val="none" w:sz="0" w:space="0" w:color="auto"/>
            <w:right w:val="none" w:sz="0" w:space="0" w:color="auto"/>
          </w:divBdr>
        </w:div>
      </w:divsChild>
    </w:div>
    <w:div w:id="595333691">
      <w:bodyDiv w:val="1"/>
      <w:marLeft w:val="0"/>
      <w:marRight w:val="0"/>
      <w:marTop w:val="0"/>
      <w:marBottom w:val="0"/>
      <w:divBdr>
        <w:top w:val="none" w:sz="0" w:space="0" w:color="auto"/>
        <w:left w:val="none" w:sz="0" w:space="0" w:color="auto"/>
        <w:bottom w:val="none" w:sz="0" w:space="0" w:color="auto"/>
        <w:right w:val="none" w:sz="0" w:space="0" w:color="auto"/>
      </w:divBdr>
    </w:div>
    <w:div w:id="629364172">
      <w:bodyDiv w:val="1"/>
      <w:marLeft w:val="0"/>
      <w:marRight w:val="0"/>
      <w:marTop w:val="0"/>
      <w:marBottom w:val="0"/>
      <w:divBdr>
        <w:top w:val="none" w:sz="0" w:space="0" w:color="auto"/>
        <w:left w:val="none" w:sz="0" w:space="0" w:color="auto"/>
        <w:bottom w:val="none" w:sz="0" w:space="0" w:color="auto"/>
        <w:right w:val="none" w:sz="0" w:space="0" w:color="auto"/>
      </w:divBdr>
      <w:divsChild>
        <w:div w:id="1567716254">
          <w:marLeft w:val="360"/>
          <w:marRight w:val="0"/>
          <w:marTop w:val="200"/>
          <w:marBottom w:val="0"/>
          <w:divBdr>
            <w:top w:val="none" w:sz="0" w:space="0" w:color="auto"/>
            <w:left w:val="none" w:sz="0" w:space="0" w:color="auto"/>
            <w:bottom w:val="none" w:sz="0" w:space="0" w:color="auto"/>
            <w:right w:val="none" w:sz="0" w:space="0" w:color="auto"/>
          </w:divBdr>
        </w:div>
        <w:div w:id="1866868286">
          <w:marLeft w:val="360"/>
          <w:marRight w:val="0"/>
          <w:marTop w:val="200"/>
          <w:marBottom w:val="0"/>
          <w:divBdr>
            <w:top w:val="none" w:sz="0" w:space="0" w:color="auto"/>
            <w:left w:val="none" w:sz="0" w:space="0" w:color="auto"/>
            <w:bottom w:val="none" w:sz="0" w:space="0" w:color="auto"/>
            <w:right w:val="none" w:sz="0" w:space="0" w:color="auto"/>
          </w:divBdr>
        </w:div>
        <w:div w:id="945968138">
          <w:marLeft w:val="360"/>
          <w:marRight w:val="0"/>
          <w:marTop w:val="200"/>
          <w:marBottom w:val="0"/>
          <w:divBdr>
            <w:top w:val="none" w:sz="0" w:space="0" w:color="auto"/>
            <w:left w:val="none" w:sz="0" w:space="0" w:color="auto"/>
            <w:bottom w:val="none" w:sz="0" w:space="0" w:color="auto"/>
            <w:right w:val="none" w:sz="0" w:space="0" w:color="auto"/>
          </w:divBdr>
        </w:div>
      </w:divsChild>
    </w:div>
    <w:div w:id="704984728">
      <w:bodyDiv w:val="1"/>
      <w:marLeft w:val="0"/>
      <w:marRight w:val="0"/>
      <w:marTop w:val="0"/>
      <w:marBottom w:val="0"/>
      <w:divBdr>
        <w:top w:val="none" w:sz="0" w:space="0" w:color="auto"/>
        <w:left w:val="none" w:sz="0" w:space="0" w:color="auto"/>
        <w:bottom w:val="none" w:sz="0" w:space="0" w:color="auto"/>
        <w:right w:val="none" w:sz="0" w:space="0" w:color="auto"/>
      </w:divBdr>
      <w:divsChild>
        <w:div w:id="578252125">
          <w:marLeft w:val="1080"/>
          <w:marRight w:val="0"/>
          <w:marTop w:val="100"/>
          <w:marBottom w:val="0"/>
          <w:divBdr>
            <w:top w:val="none" w:sz="0" w:space="0" w:color="auto"/>
            <w:left w:val="none" w:sz="0" w:space="0" w:color="auto"/>
            <w:bottom w:val="none" w:sz="0" w:space="0" w:color="auto"/>
            <w:right w:val="none" w:sz="0" w:space="0" w:color="auto"/>
          </w:divBdr>
        </w:div>
      </w:divsChild>
    </w:div>
    <w:div w:id="730032926">
      <w:bodyDiv w:val="1"/>
      <w:marLeft w:val="0"/>
      <w:marRight w:val="0"/>
      <w:marTop w:val="0"/>
      <w:marBottom w:val="0"/>
      <w:divBdr>
        <w:top w:val="none" w:sz="0" w:space="0" w:color="auto"/>
        <w:left w:val="none" w:sz="0" w:space="0" w:color="auto"/>
        <w:bottom w:val="none" w:sz="0" w:space="0" w:color="auto"/>
        <w:right w:val="none" w:sz="0" w:space="0" w:color="auto"/>
      </w:divBdr>
    </w:div>
    <w:div w:id="740640686">
      <w:bodyDiv w:val="1"/>
      <w:marLeft w:val="0"/>
      <w:marRight w:val="0"/>
      <w:marTop w:val="0"/>
      <w:marBottom w:val="0"/>
      <w:divBdr>
        <w:top w:val="none" w:sz="0" w:space="0" w:color="auto"/>
        <w:left w:val="none" w:sz="0" w:space="0" w:color="auto"/>
        <w:bottom w:val="none" w:sz="0" w:space="0" w:color="auto"/>
        <w:right w:val="none" w:sz="0" w:space="0" w:color="auto"/>
      </w:divBdr>
    </w:div>
    <w:div w:id="822476987">
      <w:bodyDiv w:val="1"/>
      <w:marLeft w:val="0"/>
      <w:marRight w:val="0"/>
      <w:marTop w:val="0"/>
      <w:marBottom w:val="0"/>
      <w:divBdr>
        <w:top w:val="none" w:sz="0" w:space="0" w:color="auto"/>
        <w:left w:val="none" w:sz="0" w:space="0" w:color="auto"/>
        <w:bottom w:val="none" w:sz="0" w:space="0" w:color="auto"/>
        <w:right w:val="none" w:sz="0" w:space="0" w:color="auto"/>
      </w:divBdr>
      <w:divsChild>
        <w:div w:id="1747796577">
          <w:marLeft w:val="0"/>
          <w:marRight w:val="0"/>
          <w:marTop w:val="0"/>
          <w:marBottom w:val="0"/>
          <w:divBdr>
            <w:top w:val="none" w:sz="0" w:space="0" w:color="auto"/>
            <w:left w:val="none" w:sz="0" w:space="0" w:color="auto"/>
            <w:bottom w:val="none" w:sz="0" w:space="0" w:color="auto"/>
            <w:right w:val="none" w:sz="0" w:space="0" w:color="auto"/>
          </w:divBdr>
        </w:div>
      </w:divsChild>
    </w:div>
    <w:div w:id="1164392282">
      <w:bodyDiv w:val="1"/>
      <w:marLeft w:val="0"/>
      <w:marRight w:val="0"/>
      <w:marTop w:val="0"/>
      <w:marBottom w:val="0"/>
      <w:divBdr>
        <w:top w:val="none" w:sz="0" w:space="0" w:color="auto"/>
        <w:left w:val="none" w:sz="0" w:space="0" w:color="auto"/>
        <w:bottom w:val="none" w:sz="0" w:space="0" w:color="auto"/>
        <w:right w:val="none" w:sz="0" w:space="0" w:color="auto"/>
      </w:divBdr>
    </w:div>
    <w:div w:id="1207639745">
      <w:bodyDiv w:val="1"/>
      <w:marLeft w:val="0"/>
      <w:marRight w:val="0"/>
      <w:marTop w:val="0"/>
      <w:marBottom w:val="0"/>
      <w:divBdr>
        <w:top w:val="none" w:sz="0" w:space="0" w:color="auto"/>
        <w:left w:val="none" w:sz="0" w:space="0" w:color="auto"/>
        <w:bottom w:val="none" w:sz="0" w:space="0" w:color="auto"/>
        <w:right w:val="none" w:sz="0" w:space="0" w:color="auto"/>
      </w:divBdr>
    </w:div>
    <w:div w:id="1237861193">
      <w:bodyDiv w:val="1"/>
      <w:marLeft w:val="0"/>
      <w:marRight w:val="0"/>
      <w:marTop w:val="0"/>
      <w:marBottom w:val="0"/>
      <w:divBdr>
        <w:top w:val="none" w:sz="0" w:space="0" w:color="auto"/>
        <w:left w:val="none" w:sz="0" w:space="0" w:color="auto"/>
        <w:bottom w:val="none" w:sz="0" w:space="0" w:color="auto"/>
        <w:right w:val="none" w:sz="0" w:space="0" w:color="auto"/>
      </w:divBdr>
      <w:divsChild>
        <w:div w:id="375348296">
          <w:marLeft w:val="360"/>
          <w:marRight w:val="0"/>
          <w:marTop w:val="200"/>
          <w:marBottom w:val="0"/>
          <w:divBdr>
            <w:top w:val="none" w:sz="0" w:space="0" w:color="auto"/>
            <w:left w:val="none" w:sz="0" w:space="0" w:color="auto"/>
            <w:bottom w:val="none" w:sz="0" w:space="0" w:color="auto"/>
            <w:right w:val="none" w:sz="0" w:space="0" w:color="auto"/>
          </w:divBdr>
        </w:div>
      </w:divsChild>
    </w:div>
    <w:div w:id="1303459322">
      <w:bodyDiv w:val="1"/>
      <w:marLeft w:val="0"/>
      <w:marRight w:val="0"/>
      <w:marTop w:val="0"/>
      <w:marBottom w:val="0"/>
      <w:divBdr>
        <w:top w:val="none" w:sz="0" w:space="0" w:color="auto"/>
        <w:left w:val="none" w:sz="0" w:space="0" w:color="auto"/>
        <w:bottom w:val="none" w:sz="0" w:space="0" w:color="auto"/>
        <w:right w:val="none" w:sz="0" w:space="0" w:color="auto"/>
      </w:divBdr>
    </w:div>
    <w:div w:id="1472793711">
      <w:bodyDiv w:val="1"/>
      <w:marLeft w:val="0"/>
      <w:marRight w:val="0"/>
      <w:marTop w:val="0"/>
      <w:marBottom w:val="0"/>
      <w:divBdr>
        <w:top w:val="none" w:sz="0" w:space="0" w:color="auto"/>
        <w:left w:val="none" w:sz="0" w:space="0" w:color="auto"/>
        <w:bottom w:val="none" w:sz="0" w:space="0" w:color="auto"/>
        <w:right w:val="none" w:sz="0" w:space="0" w:color="auto"/>
      </w:divBdr>
      <w:divsChild>
        <w:div w:id="1273324403">
          <w:marLeft w:val="0"/>
          <w:marRight w:val="0"/>
          <w:marTop w:val="0"/>
          <w:marBottom w:val="0"/>
          <w:divBdr>
            <w:top w:val="none" w:sz="0" w:space="0" w:color="auto"/>
            <w:left w:val="none" w:sz="0" w:space="0" w:color="auto"/>
            <w:bottom w:val="none" w:sz="0" w:space="0" w:color="auto"/>
            <w:right w:val="none" w:sz="0" w:space="0" w:color="auto"/>
          </w:divBdr>
          <w:divsChild>
            <w:div w:id="2119177700">
              <w:marLeft w:val="0"/>
              <w:marRight w:val="0"/>
              <w:marTop w:val="0"/>
              <w:marBottom w:val="0"/>
              <w:divBdr>
                <w:top w:val="none" w:sz="0" w:space="0" w:color="auto"/>
                <w:left w:val="none" w:sz="0" w:space="0" w:color="auto"/>
                <w:bottom w:val="none" w:sz="0" w:space="0" w:color="auto"/>
                <w:right w:val="none" w:sz="0" w:space="0" w:color="auto"/>
              </w:divBdr>
              <w:divsChild>
                <w:div w:id="933056954">
                  <w:marLeft w:val="0"/>
                  <w:marRight w:val="0"/>
                  <w:marTop w:val="0"/>
                  <w:marBottom w:val="0"/>
                  <w:divBdr>
                    <w:top w:val="none" w:sz="0" w:space="0" w:color="auto"/>
                    <w:left w:val="none" w:sz="0" w:space="0" w:color="auto"/>
                    <w:bottom w:val="none" w:sz="0" w:space="0" w:color="auto"/>
                    <w:right w:val="none" w:sz="0" w:space="0" w:color="auto"/>
                  </w:divBdr>
                  <w:divsChild>
                    <w:div w:id="10888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31258">
      <w:bodyDiv w:val="1"/>
      <w:marLeft w:val="0"/>
      <w:marRight w:val="0"/>
      <w:marTop w:val="0"/>
      <w:marBottom w:val="0"/>
      <w:divBdr>
        <w:top w:val="none" w:sz="0" w:space="0" w:color="auto"/>
        <w:left w:val="none" w:sz="0" w:space="0" w:color="auto"/>
        <w:bottom w:val="none" w:sz="0" w:space="0" w:color="auto"/>
        <w:right w:val="none" w:sz="0" w:space="0" w:color="auto"/>
      </w:divBdr>
    </w:div>
    <w:div w:id="1553426930">
      <w:bodyDiv w:val="1"/>
      <w:marLeft w:val="0"/>
      <w:marRight w:val="0"/>
      <w:marTop w:val="0"/>
      <w:marBottom w:val="0"/>
      <w:divBdr>
        <w:top w:val="none" w:sz="0" w:space="0" w:color="auto"/>
        <w:left w:val="none" w:sz="0" w:space="0" w:color="auto"/>
        <w:bottom w:val="none" w:sz="0" w:space="0" w:color="auto"/>
        <w:right w:val="none" w:sz="0" w:space="0" w:color="auto"/>
      </w:divBdr>
      <w:divsChild>
        <w:div w:id="1343388903">
          <w:marLeft w:val="360"/>
          <w:marRight w:val="0"/>
          <w:marTop w:val="200"/>
          <w:marBottom w:val="0"/>
          <w:divBdr>
            <w:top w:val="none" w:sz="0" w:space="0" w:color="auto"/>
            <w:left w:val="none" w:sz="0" w:space="0" w:color="auto"/>
            <w:bottom w:val="none" w:sz="0" w:space="0" w:color="auto"/>
            <w:right w:val="none" w:sz="0" w:space="0" w:color="auto"/>
          </w:divBdr>
        </w:div>
      </w:divsChild>
    </w:div>
    <w:div w:id="1555968089">
      <w:bodyDiv w:val="1"/>
      <w:marLeft w:val="0"/>
      <w:marRight w:val="0"/>
      <w:marTop w:val="0"/>
      <w:marBottom w:val="0"/>
      <w:divBdr>
        <w:top w:val="none" w:sz="0" w:space="0" w:color="auto"/>
        <w:left w:val="none" w:sz="0" w:space="0" w:color="auto"/>
        <w:bottom w:val="none" w:sz="0" w:space="0" w:color="auto"/>
        <w:right w:val="none" w:sz="0" w:space="0" w:color="auto"/>
      </w:divBdr>
    </w:div>
    <w:div w:id="1560433951">
      <w:bodyDiv w:val="1"/>
      <w:marLeft w:val="0"/>
      <w:marRight w:val="0"/>
      <w:marTop w:val="0"/>
      <w:marBottom w:val="0"/>
      <w:divBdr>
        <w:top w:val="none" w:sz="0" w:space="0" w:color="auto"/>
        <w:left w:val="none" w:sz="0" w:space="0" w:color="auto"/>
        <w:bottom w:val="none" w:sz="0" w:space="0" w:color="auto"/>
        <w:right w:val="none" w:sz="0" w:space="0" w:color="auto"/>
      </w:divBdr>
    </w:div>
    <w:div w:id="1564636671">
      <w:bodyDiv w:val="1"/>
      <w:marLeft w:val="0"/>
      <w:marRight w:val="0"/>
      <w:marTop w:val="0"/>
      <w:marBottom w:val="0"/>
      <w:divBdr>
        <w:top w:val="none" w:sz="0" w:space="0" w:color="auto"/>
        <w:left w:val="none" w:sz="0" w:space="0" w:color="auto"/>
        <w:bottom w:val="none" w:sz="0" w:space="0" w:color="auto"/>
        <w:right w:val="none" w:sz="0" w:space="0" w:color="auto"/>
      </w:divBdr>
    </w:div>
    <w:div w:id="1578133413">
      <w:bodyDiv w:val="1"/>
      <w:marLeft w:val="0"/>
      <w:marRight w:val="0"/>
      <w:marTop w:val="0"/>
      <w:marBottom w:val="0"/>
      <w:divBdr>
        <w:top w:val="none" w:sz="0" w:space="0" w:color="auto"/>
        <w:left w:val="none" w:sz="0" w:space="0" w:color="auto"/>
        <w:bottom w:val="none" w:sz="0" w:space="0" w:color="auto"/>
        <w:right w:val="none" w:sz="0" w:space="0" w:color="auto"/>
      </w:divBdr>
    </w:div>
    <w:div w:id="1645885735">
      <w:bodyDiv w:val="1"/>
      <w:marLeft w:val="0"/>
      <w:marRight w:val="0"/>
      <w:marTop w:val="0"/>
      <w:marBottom w:val="0"/>
      <w:divBdr>
        <w:top w:val="none" w:sz="0" w:space="0" w:color="auto"/>
        <w:left w:val="none" w:sz="0" w:space="0" w:color="auto"/>
        <w:bottom w:val="none" w:sz="0" w:space="0" w:color="auto"/>
        <w:right w:val="none" w:sz="0" w:space="0" w:color="auto"/>
      </w:divBdr>
    </w:div>
    <w:div w:id="1649168420">
      <w:bodyDiv w:val="1"/>
      <w:marLeft w:val="0"/>
      <w:marRight w:val="0"/>
      <w:marTop w:val="0"/>
      <w:marBottom w:val="0"/>
      <w:divBdr>
        <w:top w:val="none" w:sz="0" w:space="0" w:color="auto"/>
        <w:left w:val="none" w:sz="0" w:space="0" w:color="auto"/>
        <w:bottom w:val="none" w:sz="0" w:space="0" w:color="auto"/>
        <w:right w:val="none" w:sz="0" w:space="0" w:color="auto"/>
      </w:divBdr>
      <w:divsChild>
        <w:div w:id="1825973425">
          <w:marLeft w:val="1267"/>
          <w:marRight w:val="0"/>
          <w:marTop w:val="100"/>
          <w:marBottom w:val="0"/>
          <w:divBdr>
            <w:top w:val="none" w:sz="0" w:space="0" w:color="auto"/>
            <w:left w:val="none" w:sz="0" w:space="0" w:color="auto"/>
            <w:bottom w:val="none" w:sz="0" w:space="0" w:color="auto"/>
            <w:right w:val="none" w:sz="0" w:space="0" w:color="auto"/>
          </w:divBdr>
        </w:div>
        <w:div w:id="1757313932">
          <w:marLeft w:val="1267"/>
          <w:marRight w:val="0"/>
          <w:marTop w:val="100"/>
          <w:marBottom w:val="0"/>
          <w:divBdr>
            <w:top w:val="none" w:sz="0" w:space="0" w:color="auto"/>
            <w:left w:val="none" w:sz="0" w:space="0" w:color="auto"/>
            <w:bottom w:val="none" w:sz="0" w:space="0" w:color="auto"/>
            <w:right w:val="none" w:sz="0" w:space="0" w:color="auto"/>
          </w:divBdr>
        </w:div>
      </w:divsChild>
    </w:div>
    <w:div w:id="1650094949">
      <w:bodyDiv w:val="1"/>
      <w:marLeft w:val="0"/>
      <w:marRight w:val="0"/>
      <w:marTop w:val="0"/>
      <w:marBottom w:val="0"/>
      <w:divBdr>
        <w:top w:val="none" w:sz="0" w:space="0" w:color="auto"/>
        <w:left w:val="none" w:sz="0" w:space="0" w:color="auto"/>
        <w:bottom w:val="none" w:sz="0" w:space="0" w:color="auto"/>
        <w:right w:val="none" w:sz="0" w:space="0" w:color="auto"/>
      </w:divBdr>
    </w:div>
    <w:div w:id="1688822954">
      <w:bodyDiv w:val="1"/>
      <w:marLeft w:val="0"/>
      <w:marRight w:val="0"/>
      <w:marTop w:val="0"/>
      <w:marBottom w:val="0"/>
      <w:divBdr>
        <w:top w:val="none" w:sz="0" w:space="0" w:color="auto"/>
        <w:left w:val="none" w:sz="0" w:space="0" w:color="auto"/>
        <w:bottom w:val="none" w:sz="0" w:space="0" w:color="auto"/>
        <w:right w:val="none" w:sz="0" w:space="0" w:color="auto"/>
      </w:divBdr>
    </w:div>
    <w:div w:id="1699888890">
      <w:bodyDiv w:val="1"/>
      <w:marLeft w:val="0"/>
      <w:marRight w:val="0"/>
      <w:marTop w:val="0"/>
      <w:marBottom w:val="0"/>
      <w:divBdr>
        <w:top w:val="none" w:sz="0" w:space="0" w:color="auto"/>
        <w:left w:val="none" w:sz="0" w:space="0" w:color="auto"/>
        <w:bottom w:val="none" w:sz="0" w:space="0" w:color="auto"/>
        <w:right w:val="none" w:sz="0" w:space="0" w:color="auto"/>
      </w:divBdr>
      <w:divsChild>
        <w:div w:id="1040981270">
          <w:marLeft w:val="360"/>
          <w:marRight w:val="0"/>
          <w:marTop w:val="200"/>
          <w:marBottom w:val="0"/>
          <w:divBdr>
            <w:top w:val="none" w:sz="0" w:space="0" w:color="auto"/>
            <w:left w:val="none" w:sz="0" w:space="0" w:color="auto"/>
            <w:bottom w:val="none" w:sz="0" w:space="0" w:color="auto"/>
            <w:right w:val="none" w:sz="0" w:space="0" w:color="auto"/>
          </w:divBdr>
        </w:div>
      </w:divsChild>
    </w:div>
    <w:div w:id="1740202325">
      <w:bodyDiv w:val="1"/>
      <w:marLeft w:val="0"/>
      <w:marRight w:val="0"/>
      <w:marTop w:val="0"/>
      <w:marBottom w:val="0"/>
      <w:divBdr>
        <w:top w:val="none" w:sz="0" w:space="0" w:color="auto"/>
        <w:left w:val="none" w:sz="0" w:space="0" w:color="auto"/>
        <w:bottom w:val="none" w:sz="0" w:space="0" w:color="auto"/>
        <w:right w:val="none" w:sz="0" w:space="0" w:color="auto"/>
      </w:divBdr>
    </w:div>
    <w:div w:id="1825464953">
      <w:bodyDiv w:val="1"/>
      <w:marLeft w:val="0"/>
      <w:marRight w:val="0"/>
      <w:marTop w:val="0"/>
      <w:marBottom w:val="0"/>
      <w:divBdr>
        <w:top w:val="none" w:sz="0" w:space="0" w:color="auto"/>
        <w:left w:val="none" w:sz="0" w:space="0" w:color="auto"/>
        <w:bottom w:val="none" w:sz="0" w:space="0" w:color="auto"/>
        <w:right w:val="none" w:sz="0" w:space="0" w:color="auto"/>
      </w:divBdr>
      <w:divsChild>
        <w:div w:id="147748531">
          <w:marLeft w:val="360"/>
          <w:marRight w:val="0"/>
          <w:marTop w:val="200"/>
          <w:marBottom w:val="0"/>
          <w:divBdr>
            <w:top w:val="none" w:sz="0" w:space="0" w:color="auto"/>
            <w:left w:val="none" w:sz="0" w:space="0" w:color="auto"/>
            <w:bottom w:val="none" w:sz="0" w:space="0" w:color="auto"/>
            <w:right w:val="none" w:sz="0" w:space="0" w:color="auto"/>
          </w:divBdr>
        </w:div>
      </w:divsChild>
    </w:div>
    <w:div w:id="1828395520">
      <w:bodyDiv w:val="1"/>
      <w:marLeft w:val="0"/>
      <w:marRight w:val="0"/>
      <w:marTop w:val="0"/>
      <w:marBottom w:val="0"/>
      <w:divBdr>
        <w:top w:val="none" w:sz="0" w:space="0" w:color="auto"/>
        <w:left w:val="none" w:sz="0" w:space="0" w:color="auto"/>
        <w:bottom w:val="none" w:sz="0" w:space="0" w:color="auto"/>
        <w:right w:val="none" w:sz="0" w:space="0" w:color="auto"/>
      </w:divBdr>
    </w:div>
    <w:div w:id="2037390798">
      <w:bodyDiv w:val="1"/>
      <w:marLeft w:val="0"/>
      <w:marRight w:val="0"/>
      <w:marTop w:val="0"/>
      <w:marBottom w:val="0"/>
      <w:divBdr>
        <w:top w:val="none" w:sz="0" w:space="0" w:color="auto"/>
        <w:left w:val="none" w:sz="0" w:space="0" w:color="auto"/>
        <w:bottom w:val="none" w:sz="0" w:space="0" w:color="auto"/>
        <w:right w:val="none" w:sz="0" w:space="0" w:color="auto"/>
      </w:divBdr>
      <w:divsChild>
        <w:div w:id="404961235">
          <w:marLeft w:val="360"/>
          <w:marRight w:val="0"/>
          <w:marTop w:val="200"/>
          <w:marBottom w:val="0"/>
          <w:divBdr>
            <w:top w:val="none" w:sz="0" w:space="0" w:color="auto"/>
            <w:left w:val="none" w:sz="0" w:space="0" w:color="auto"/>
            <w:bottom w:val="none" w:sz="0" w:space="0" w:color="auto"/>
            <w:right w:val="none" w:sz="0" w:space="0" w:color="auto"/>
          </w:divBdr>
        </w:div>
        <w:div w:id="1427073583">
          <w:marLeft w:val="360"/>
          <w:marRight w:val="0"/>
          <w:marTop w:val="200"/>
          <w:marBottom w:val="0"/>
          <w:divBdr>
            <w:top w:val="none" w:sz="0" w:space="0" w:color="auto"/>
            <w:left w:val="none" w:sz="0" w:space="0" w:color="auto"/>
            <w:bottom w:val="none" w:sz="0" w:space="0" w:color="auto"/>
            <w:right w:val="none" w:sz="0" w:space="0" w:color="auto"/>
          </w:divBdr>
        </w:div>
        <w:div w:id="841820487">
          <w:marLeft w:val="360"/>
          <w:marRight w:val="0"/>
          <w:marTop w:val="200"/>
          <w:marBottom w:val="0"/>
          <w:divBdr>
            <w:top w:val="none" w:sz="0" w:space="0" w:color="auto"/>
            <w:left w:val="none" w:sz="0" w:space="0" w:color="auto"/>
            <w:bottom w:val="none" w:sz="0" w:space="0" w:color="auto"/>
            <w:right w:val="none" w:sz="0" w:space="0" w:color="auto"/>
          </w:divBdr>
        </w:div>
        <w:div w:id="14163665">
          <w:marLeft w:val="360"/>
          <w:marRight w:val="0"/>
          <w:marTop w:val="200"/>
          <w:marBottom w:val="0"/>
          <w:divBdr>
            <w:top w:val="none" w:sz="0" w:space="0" w:color="auto"/>
            <w:left w:val="none" w:sz="0" w:space="0" w:color="auto"/>
            <w:bottom w:val="none" w:sz="0" w:space="0" w:color="auto"/>
            <w:right w:val="none" w:sz="0" w:space="0" w:color="auto"/>
          </w:divBdr>
        </w:div>
        <w:div w:id="28338402">
          <w:marLeft w:val="360"/>
          <w:marRight w:val="0"/>
          <w:marTop w:val="200"/>
          <w:marBottom w:val="0"/>
          <w:divBdr>
            <w:top w:val="none" w:sz="0" w:space="0" w:color="auto"/>
            <w:left w:val="none" w:sz="0" w:space="0" w:color="auto"/>
            <w:bottom w:val="none" w:sz="0" w:space="0" w:color="auto"/>
            <w:right w:val="none" w:sz="0" w:space="0" w:color="auto"/>
          </w:divBdr>
        </w:div>
        <w:div w:id="464323328">
          <w:marLeft w:val="360"/>
          <w:marRight w:val="0"/>
          <w:marTop w:val="200"/>
          <w:marBottom w:val="0"/>
          <w:divBdr>
            <w:top w:val="none" w:sz="0" w:space="0" w:color="auto"/>
            <w:left w:val="none" w:sz="0" w:space="0" w:color="auto"/>
            <w:bottom w:val="none" w:sz="0" w:space="0" w:color="auto"/>
            <w:right w:val="none" w:sz="0" w:space="0" w:color="auto"/>
          </w:divBdr>
        </w:div>
        <w:div w:id="387995652">
          <w:marLeft w:val="360"/>
          <w:marRight w:val="0"/>
          <w:marTop w:val="200"/>
          <w:marBottom w:val="0"/>
          <w:divBdr>
            <w:top w:val="none" w:sz="0" w:space="0" w:color="auto"/>
            <w:left w:val="none" w:sz="0" w:space="0" w:color="auto"/>
            <w:bottom w:val="none" w:sz="0" w:space="0" w:color="auto"/>
            <w:right w:val="none" w:sz="0" w:space="0" w:color="auto"/>
          </w:divBdr>
        </w:div>
        <w:div w:id="583884166">
          <w:marLeft w:val="360"/>
          <w:marRight w:val="0"/>
          <w:marTop w:val="200"/>
          <w:marBottom w:val="0"/>
          <w:divBdr>
            <w:top w:val="none" w:sz="0" w:space="0" w:color="auto"/>
            <w:left w:val="none" w:sz="0" w:space="0" w:color="auto"/>
            <w:bottom w:val="none" w:sz="0" w:space="0" w:color="auto"/>
            <w:right w:val="none" w:sz="0" w:space="0" w:color="auto"/>
          </w:divBdr>
        </w:div>
      </w:divsChild>
    </w:div>
    <w:div w:id="2066685939">
      <w:bodyDiv w:val="1"/>
      <w:marLeft w:val="0"/>
      <w:marRight w:val="0"/>
      <w:marTop w:val="0"/>
      <w:marBottom w:val="0"/>
      <w:divBdr>
        <w:top w:val="none" w:sz="0" w:space="0" w:color="auto"/>
        <w:left w:val="none" w:sz="0" w:space="0" w:color="auto"/>
        <w:bottom w:val="none" w:sz="0" w:space="0" w:color="auto"/>
        <w:right w:val="none" w:sz="0" w:space="0" w:color="auto"/>
      </w:divBdr>
      <w:divsChild>
        <w:div w:id="8393941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ca%20Martinez\Dropbox\Team\PROJECTS\01%20Projects\J-353%20WOW\12%20Output%203%20Helpdesk\06%20HD%20Delivery\Query%20Folder%20Template\6.%20Technical%20Delivery\1.%20Report%20and%20Presentation%20templates\WOW_Word%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D62E89-F886-2B4B-B834-4C764353B12F}" type="doc">
      <dgm:prSet loTypeId="urn:microsoft.com/office/officeart/2005/8/layout/orgChart1" loCatId="" qsTypeId="urn:microsoft.com/office/officeart/2005/8/quickstyle/simple1" qsCatId="simple" csTypeId="urn:microsoft.com/office/officeart/2005/8/colors/colorful4" csCatId="colorful" phldr="1"/>
      <dgm:spPr/>
      <dgm:t>
        <a:bodyPr/>
        <a:lstStyle/>
        <a:p>
          <a:endParaRPr lang="en-GB"/>
        </a:p>
      </dgm:t>
    </dgm:pt>
    <dgm:pt modelId="{441F45FF-7EDF-ED4D-B17E-6E5F5131689D}">
      <dgm:prSet phldrT="[Text]" custT="1"/>
      <dgm:spPr>
        <a:noFill/>
        <a:ln w="38100" cap="rnd">
          <a:solidFill>
            <a:schemeClr val="tx2"/>
          </a:solidFill>
          <a:round/>
        </a:ln>
      </dgm:spPr>
      <dgm:t>
        <a:bodyPr/>
        <a:lstStyle/>
        <a:p>
          <a:r>
            <a:rPr lang="en-GB" sz="1400" b="0" i="0">
              <a:solidFill>
                <a:schemeClr val="tx2"/>
              </a:solidFill>
              <a:latin typeface="Helvetica" pitchFamily="2" charset="0"/>
            </a:rPr>
            <a:t>Any staff member in your CSO receives SEA report / complaint through any channel (formal or informal)</a:t>
          </a:r>
          <a:endParaRPr lang="en-GB" sz="2800" b="0" i="0">
            <a:solidFill>
              <a:schemeClr val="tx2"/>
            </a:solidFill>
            <a:latin typeface="Helvetica" pitchFamily="2" charset="0"/>
          </a:endParaRPr>
        </a:p>
      </dgm:t>
    </dgm:pt>
    <dgm:pt modelId="{D441A942-5047-D543-88B7-CEF71232C34D}" type="parTrans" cxnId="{D4EBB32D-67BD-3C49-8F37-A7CC4E76E65C}">
      <dgm:prSet/>
      <dgm:spPr/>
      <dgm:t>
        <a:bodyPr/>
        <a:lstStyle/>
        <a:p>
          <a:endParaRPr lang="en-GB"/>
        </a:p>
      </dgm:t>
    </dgm:pt>
    <dgm:pt modelId="{9182A2D8-FBB9-C341-8F16-415378700C40}" type="sibTrans" cxnId="{D4EBB32D-67BD-3C49-8F37-A7CC4E76E65C}">
      <dgm:prSet/>
      <dgm:spPr/>
      <dgm:t>
        <a:bodyPr/>
        <a:lstStyle/>
        <a:p>
          <a:endParaRPr lang="en-GB"/>
        </a:p>
      </dgm:t>
    </dgm:pt>
    <dgm:pt modelId="{99C2873F-F4EE-F849-93D4-5E9D6A3C62E4}">
      <dgm:prSet phldrT="[Text]" custT="1"/>
      <dgm:spPr>
        <a:noFill/>
        <a:ln w="38100" cap="rnd">
          <a:solidFill>
            <a:schemeClr val="accent5"/>
          </a:solidFill>
          <a:round/>
        </a:ln>
      </dgm:spPr>
      <dgm:t>
        <a:bodyPr/>
        <a:lstStyle/>
        <a:p>
          <a:r>
            <a:rPr lang="en-GB" sz="1400" b="0" i="0">
              <a:solidFill>
                <a:schemeClr val="accent5"/>
              </a:solidFill>
              <a:latin typeface="Helvetica" pitchFamily="2" charset="0"/>
            </a:rPr>
            <a:t>Staff member confidentially refers the report to the appropriate staff member (e.g. SFP) or unit.</a:t>
          </a:r>
        </a:p>
        <a:p>
          <a:endParaRPr lang="en-GB" sz="1000" b="0" i="0">
            <a:solidFill>
              <a:schemeClr val="accent5"/>
            </a:solidFill>
            <a:latin typeface="Helvetica" pitchFamily="2" charset="0"/>
          </a:endParaRPr>
        </a:p>
        <a:p>
          <a:r>
            <a:rPr lang="en-GB" sz="1400" b="0" i="0">
              <a:solidFill>
                <a:schemeClr val="accent5"/>
              </a:solidFill>
              <a:latin typeface="Helvetica" pitchFamily="2" charset="0"/>
            </a:rPr>
            <a:t>If there is one, use the organisation's incident reporting form.</a:t>
          </a:r>
          <a:endParaRPr lang="en-GB" sz="1400"/>
        </a:p>
      </dgm:t>
    </dgm:pt>
    <dgm:pt modelId="{DE3E2DEA-DF26-DF4A-BFAC-B151B1FB9820}" type="parTrans" cxnId="{1BD43AE1-CAA6-0C4F-8D59-E1A1A00B384D}">
      <dgm:prSet>
        <dgm:style>
          <a:lnRef idx="1">
            <a:schemeClr val="accent5"/>
          </a:lnRef>
          <a:fillRef idx="0">
            <a:schemeClr val="accent5"/>
          </a:fillRef>
          <a:effectRef idx="0">
            <a:schemeClr val="accent5"/>
          </a:effectRef>
          <a:fontRef idx="minor">
            <a:schemeClr val="tx1"/>
          </a:fontRef>
        </dgm:style>
      </dgm:prSet>
      <dgm:spPr>
        <a:ln w="19050"/>
      </dgm:spPr>
      <dgm:t>
        <a:bodyPr/>
        <a:lstStyle/>
        <a:p>
          <a:endParaRPr lang="en-GB"/>
        </a:p>
      </dgm:t>
    </dgm:pt>
    <dgm:pt modelId="{F2512AB5-3AD1-B541-9EC4-63A4D1956960}" type="sibTrans" cxnId="{1BD43AE1-CAA6-0C4F-8D59-E1A1A00B384D}">
      <dgm:prSet/>
      <dgm:spPr/>
      <dgm:t>
        <a:bodyPr/>
        <a:lstStyle/>
        <a:p>
          <a:endParaRPr lang="en-GB"/>
        </a:p>
      </dgm:t>
    </dgm:pt>
    <dgm:pt modelId="{C9736AD9-AE71-4E0C-80FC-2477B4D1D2CC}">
      <dgm:prSet custT="1">
        <dgm:style>
          <a:lnRef idx="2">
            <a:schemeClr val="accent5"/>
          </a:lnRef>
          <a:fillRef idx="1">
            <a:schemeClr val="lt1"/>
          </a:fillRef>
          <a:effectRef idx="0">
            <a:schemeClr val="accent5"/>
          </a:effectRef>
          <a:fontRef idx="minor">
            <a:schemeClr val="dk1"/>
          </a:fontRef>
        </dgm:style>
      </dgm:prSet>
      <dgm:spPr>
        <a:ln w="38100"/>
      </dgm:spPr>
      <dgm:t>
        <a:bodyPr/>
        <a:lstStyle/>
        <a:p>
          <a:r>
            <a:rPr lang="en-GB" sz="1400">
              <a:solidFill>
                <a:schemeClr val="accent5"/>
              </a:solidFill>
              <a:latin typeface="Helvetica" panose="020B0604020202020204" pitchFamily="34" charset="0"/>
              <a:cs typeface="Helvetica" panose="020B0604020202020204" pitchFamily="34" charset="0"/>
            </a:rPr>
            <a:t>Prioritise victim/survivor safety and wellness.</a:t>
          </a:r>
        </a:p>
        <a:p>
          <a:endParaRPr lang="en-GB" sz="1000">
            <a:solidFill>
              <a:schemeClr val="accent5"/>
            </a:solidFill>
            <a:latin typeface="Helvetica" panose="020B0604020202020204" pitchFamily="34" charset="0"/>
            <a:cs typeface="Helvetica" panose="020B0604020202020204" pitchFamily="34" charset="0"/>
          </a:endParaRPr>
        </a:p>
        <a:p>
          <a:r>
            <a:rPr lang="en-GB" sz="1400">
              <a:solidFill>
                <a:schemeClr val="accent5"/>
              </a:solidFill>
              <a:latin typeface="Helvetica" panose="020B0604020202020204" pitchFamily="34" charset="0"/>
              <a:cs typeface="Helvetica" panose="020B0604020202020204" pitchFamily="34" charset="0"/>
            </a:rPr>
            <a:t>Where necessary and in line with the needs and wishes of victim/survivor, SFP/appropriate staff refer to support services.</a:t>
          </a:r>
        </a:p>
      </dgm:t>
    </dgm:pt>
    <dgm:pt modelId="{76DA10EC-3328-4C8E-913B-09523E1678DA}" type="parTrans" cxnId="{C40BFC30-2DCB-442C-B993-7C3218B92550}">
      <dgm:prSet>
        <dgm:style>
          <a:lnRef idx="1">
            <a:schemeClr val="accent5"/>
          </a:lnRef>
          <a:fillRef idx="0">
            <a:schemeClr val="accent5"/>
          </a:fillRef>
          <a:effectRef idx="0">
            <a:schemeClr val="accent5"/>
          </a:effectRef>
          <a:fontRef idx="minor">
            <a:schemeClr val="tx1"/>
          </a:fontRef>
        </dgm:style>
      </dgm:prSet>
      <dgm:spPr>
        <a:ln w="19050"/>
      </dgm:spPr>
      <dgm:t>
        <a:bodyPr/>
        <a:lstStyle/>
        <a:p>
          <a:endParaRPr lang="en-GB"/>
        </a:p>
      </dgm:t>
    </dgm:pt>
    <dgm:pt modelId="{36C8CA26-BA68-4041-8D92-0FBC6C879C4E}" type="sibTrans" cxnId="{C40BFC30-2DCB-442C-B993-7C3218B92550}">
      <dgm:prSet/>
      <dgm:spPr/>
      <dgm:t>
        <a:bodyPr/>
        <a:lstStyle/>
        <a:p>
          <a:endParaRPr lang="en-GB"/>
        </a:p>
      </dgm:t>
    </dgm:pt>
    <dgm:pt modelId="{29B1AC71-F936-4DBD-A46F-D2588B3A5BF4}">
      <dgm:prSet custT="1">
        <dgm:style>
          <a:lnRef idx="2">
            <a:schemeClr val="accent2"/>
          </a:lnRef>
          <a:fillRef idx="1">
            <a:schemeClr val="lt1"/>
          </a:fillRef>
          <a:effectRef idx="0">
            <a:schemeClr val="accent2"/>
          </a:effectRef>
          <a:fontRef idx="minor">
            <a:schemeClr val="dk1"/>
          </a:fontRef>
        </dgm:style>
      </dgm:prSet>
      <dgm:spPr>
        <a:ln w="38100"/>
      </dgm:spPr>
      <dgm:t>
        <a:bodyPr/>
        <a:lstStyle/>
        <a:p>
          <a:r>
            <a:rPr lang="en-GB" sz="1400">
              <a:solidFill>
                <a:schemeClr val="accent2"/>
              </a:solidFill>
              <a:latin typeface="Helvetica" panose="020B0604020202020204" pitchFamily="34" charset="0"/>
              <a:cs typeface="Helvetica" panose="020B0604020202020204" pitchFamily="34" charset="0"/>
            </a:rPr>
            <a:t>Report to law enforcement if necessary and safe to do so.</a:t>
          </a:r>
        </a:p>
        <a:p>
          <a:endParaRPr lang="en-GB" sz="1000">
            <a:solidFill>
              <a:schemeClr val="accent2"/>
            </a:solidFill>
            <a:latin typeface="Helvetica" panose="020B0604020202020204" pitchFamily="34" charset="0"/>
            <a:cs typeface="Helvetica" panose="020B0604020202020204" pitchFamily="34" charset="0"/>
          </a:endParaRPr>
        </a:p>
        <a:p>
          <a:r>
            <a:rPr lang="en-GB" sz="1400">
              <a:solidFill>
                <a:schemeClr val="accent2"/>
              </a:solidFill>
              <a:latin typeface="Helvetica" panose="020B0604020202020204" pitchFamily="34" charset="0"/>
              <a:cs typeface="Helvetica" panose="020B0604020202020204" pitchFamily="34" charset="0"/>
            </a:rPr>
            <a:t>Refer to service mapping to assess safety to report.</a:t>
          </a:r>
        </a:p>
      </dgm:t>
    </dgm:pt>
    <dgm:pt modelId="{C5CCC660-1078-49D1-B2AB-CBC5423883DF}" type="parTrans" cxnId="{21BC73B2-3B58-4789-A0D4-1AA320DEDBBA}">
      <dgm:prSet>
        <dgm:style>
          <a:lnRef idx="1">
            <a:schemeClr val="accent2"/>
          </a:lnRef>
          <a:fillRef idx="0">
            <a:schemeClr val="accent2"/>
          </a:fillRef>
          <a:effectRef idx="0">
            <a:schemeClr val="accent2"/>
          </a:effectRef>
          <a:fontRef idx="minor">
            <a:schemeClr val="tx1"/>
          </a:fontRef>
        </dgm:style>
      </dgm:prSet>
      <dgm:spPr>
        <a:ln/>
      </dgm:spPr>
      <dgm:t>
        <a:bodyPr/>
        <a:lstStyle/>
        <a:p>
          <a:endParaRPr lang="en-GB"/>
        </a:p>
      </dgm:t>
    </dgm:pt>
    <dgm:pt modelId="{31F314DC-3ACC-43E5-B3B6-2DBCCBEC7816}" type="sibTrans" cxnId="{21BC73B2-3B58-4789-A0D4-1AA320DEDBBA}">
      <dgm:prSet/>
      <dgm:spPr/>
      <dgm:t>
        <a:bodyPr/>
        <a:lstStyle/>
        <a:p>
          <a:endParaRPr lang="en-GB"/>
        </a:p>
      </dgm:t>
    </dgm:pt>
    <dgm:pt modelId="{9643F69D-5FC7-4748-8987-AE3C82C399E8}">
      <dgm:prSet custT="1">
        <dgm:style>
          <a:lnRef idx="2">
            <a:schemeClr val="accent2"/>
          </a:lnRef>
          <a:fillRef idx="1">
            <a:schemeClr val="lt1"/>
          </a:fillRef>
          <a:effectRef idx="0">
            <a:schemeClr val="accent2"/>
          </a:effectRef>
          <a:fontRef idx="minor">
            <a:schemeClr val="dk1"/>
          </a:fontRef>
        </dgm:style>
      </dgm:prSet>
      <dgm:spPr>
        <a:ln w="38100"/>
      </dgm:spPr>
      <dgm:t>
        <a:bodyPr/>
        <a:lstStyle/>
        <a:p>
          <a:r>
            <a:rPr lang="en-GB" sz="1400">
              <a:solidFill>
                <a:schemeClr val="accent2"/>
              </a:solidFill>
              <a:latin typeface="Helvetica" panose="020B0604020202020204" pitchFamily="34" charset="0"/>
              <a:cs typeface="Helvetica" panose="020B0604020202020204" pitchFamily="34" charset="0"/>
            </a:rPr>
            <a:t>Activate internal report-handling procedure.</a:t>
          </a:r>
        </a:p>
        <a:p>
          <a:endParaRPr lang="en-GB" sz="1000">
            <a:solidFill>
              <a:schemeClr val="accent2"/>
            </a:solidFill>
            <a:latin typeface="Helvetica" panose="020B0604020202020204" pitchFamily="34" charset="0"/>
            <a:cs typeface="Helvetica" panose="020B0604020202020204" pitchFamily="34" charset="0"/>
          </a:endParaRPr>
        </a:p>
        <a:p>
          <a:r>
            <a:rPr lang="en-GB" sz="1400">
              <a:solidFill>
                <a:schemeClr val="accent2"/>
              </a:solidFill>
              <a:latin typeface="Helvetica" panose="020B0604020202020204" pitchFamily="34" charset="0"/>
              <a:cs typeface="Helvetica" panose="020B0604020202020204" pitchFamily="34" charset="0"/>
            </a:rPr>
            <a:t>Investigate where necessary.</a:t>
          </a:r>
        </a:p>
        <a:p>
          <a:endParaRPr lang="en-GB" sz="1000">
            <a:solidFill>
              <a:schemeClr val="accent2"/>
            </a:solidFill>
            <a:latin typeface="Helvetica" panose="020B0604020202020204" pitchFamily="34" charset="0"/>
            <a:cs typeface="Helvetica" panose="020B0604020202020204" pitchFamily="34" charset="0"/>
          </a:endParaRPr>
        </a:p>
        <a:p>
          <a:r>
            <a:rPr lang="en-GB" sz="1400">
              <a:solidFill>
                <a:schemeClr val="accent2"/>
              </a:solidFill>
              <a:latin typeface="Helvetica" panose="020B0604020202020204" pitchFamily="34" charset="0"/>
              <a:cs typeface="Helvetica" panose="020B0604020202020204" pitchFamily="34" charset="0"/>
            </a:rPr>
            <a:t>Keep data confidential. </a:t>
          </a:r>
          <a:endParaRPr lang="en-GB" sz="1200">
            <a:solidFill>
              <a:schemeClr val="accent2"/>
            </a:solidFill>
            <a:latin typeface="Helvetica" panose="020B0604020202020204" pitchFamily="34" charset="0"/>
            <a:cs typeface="Helvetica" panose="020B0604020202020204" pitchFamily="34" charset="0"/>
          </a:endParaRPr>
        </a:p>
      </dgm:t>
    </dgm:pt>
    <dgm:pt modelId="{20C0FE42-31D9-45F0-9DFC-D814E78CCD04}" type="parTrans" cxnId="{67CC128E-6CFA-4FEF-9F94-5E8B46094910}">
      <dgm:prSet>
        <dgm:style>
          <a:lnRef idx="1">
            <a:schemeClr val="accent2"/>
          </a:lnRef>
          <a:fillRef idx="0">
            <a:schemeClr val="accent2"/>
          </a:fillRef>
          <a:effectRef idx="0">
            <a:schemeClr val="accent2"/>
          </a:effectRef>
          <a:fontRef idx="minor">
            <a:schemeClr val="tx1"/>
          </a:fontRef>
        </dgm:style>
      </dgm:prSet>
      <dgm:spPr>
        <a:ln/>
      </dgm:spPr>
      <dgm:t>
        <a:bodyPr/>
        <a:lstStyle/>
        <a:p>
          <a:endParaRPr lang="en-GB"/>
        </a:p>
      </dgm:t>
    </dgm:pt>
    <dgm:pt modelId="{D9EFE611-A737-46A9-A1C7-26E426F9294E}" type="sibTrans" cxnId="{67CC128E-6CFA-4FEF-9F94-5E8B46094910}">
      <dgm:prSet/>
      <dgm:spPr/>
      <dgm:t>
        <a:bodyPr/>
        <a:lstStyle/>
        <a:p>
          <a:endParaRPr lang="en-GB"/>
        </a:p>
      </dgm:t>
    </dgm:pt>
    <dgm:pt modelId="{5D19F4AF-7F89-498E-BF1A-BF6709DDC551}">
      <dgm:prSet custT="1">
        <dgm:style>
          <a:lnRef idx="2">
            <a:schemeClr val="accent3"/>
          </a:lnRef>
          <a:fillRef idx="1">
            <a:schemeClr val="lt1"/>
          </a:fillRef>
          <a:effectRef idx="0">
            <a:schemeClr val="accent3"/>
          </a:effectRef>
          <a:fontRef idx="minor">
            <a:schemeClr val="dk1"/>
          </a:fontRef>
        </dgm:style>
      </dgm:prSet>
      <dgm:spPr>
        <a:ln w="38100"/>
      </dgm:spPr>
      <dgm:t>
        <a:bodyPr/>
        <a:lstStyle/>
        <a:p>
          <a:r>
            <a:rPr lang="en-GB" sz="1400">
              <a:solidFill>
                <a:schemeClr val="accent3"/>
              </a:solidFill>
              <a:latin typeface="Helvetica" panose="020B0604020202020204" pitchFamily="34" charset="0"/>
              <a:cs typeface="Helvetica" panose="020B0604020202020204" pitchFamily="34" charset="0"/>
            </a:rPr>
            <a:t>Provide appropriate and anonymous feedback to communities on report and response efforts.</a:t>
          </a:r>
        </a:p>
      </dgm:t>
    </dgm:pt>
    <dgm:pt modelId="{73B91D14-D97A-4858-9D94-3405635D8D9E}" type="parTrans" cxnId="{0E8B1D60-BB8E-459D-ABE8-1A644289C598}">
      <dgm:prSet>
        <dgm:style>
          <a:lnRef idx="1">
            <a:schemeClr val="accent3"/>
          </a:lnRef>
          <a:fillRef idx="0">
            <a:schemeClr val="accent3"/>
          </a:fillRef>
          <a:effectRef idx="0">
            <a:schemeClr val="accent3"/>
          </a:effectRef>
          <a:fontRef idx="minor">
            <a:schemeClr val="tx1"/>
          </a:fontRef>
        </dgm:style>
      </dgm:prSet>
      <dgm:spPr>
        <a:ln w="19050"/>
      </dgm:spPr>
      <dgm:t>
        <a:bodyPr/>
        <a:lstStyle/>
        <a:p>
          <a:endParaRPr lang="en-GB"/>
        </a:p>
      </dgm:t>
    </dgm:pt>
    <dgm:pt modelId="{2FF83492-0A39-410E-B308-17D1C9C63BFA}" type="sibTrans" cxnId="{0E8B1D60-BB8E-459D-ABE8-1A644289C598}">
      <dgm:prSet/>
      <dgm:spPr/>
      <dgm:t>
        <a:bodyPr/>
        <a:lstStyle/>
        <a:p>
          <a:endParaRPr lang="en-GB"/>
        </a:p>
      </dgm:t>
    </dgm:pt>
    <dgm:pt modelId="{46EA70B5-C9F4-45EE-A1DC-E626E124DB75}">
      <dgm:prSet custT="1">
        <dgm:style>
          <a:lnRef idx="2">
            <a:schemeClr val="accent3"/>
          </a:lnRef>
          <a:fillRef idx="1">
            <a:schemeClr val="lt1"/>
          </a:fillRef>
          <a:effectRef idx="0">
            <a:schemeClr val="accent3"/>
          </a:effectRef>
          <a:fontRef idx="minor">
            <a:schemeClr val="dk1"/>
          </a:fontRef>
        </dgm:style>
      </dgm:prSet>
      <dgm:spPr>
        <a:ln w="38100"/>
      </dgm:spPr>
      <dgm:t>
        <a:bodyPr/>
        <a:lstStyle/>
        <a:p>
          <a:r>
            <a:rPr lang="en-GB" sz="1400">
              <a:latin typeface="Helvetica" panose="020B0604020202020204" pitchFamily="34" charset="0"/>
              <a:cs typeface="Helvetica" panose="020B0604020202020204" pitchFamily="34" charset="0"/>
            </a:rPr>
            <a:t>Collaborate with other NGOs for broad learning and sharing purposes (</a:t>
          </a:r>
          <a:r>
            <a:rPr lang="en-GB" sz="1400" b="1">
              <a:latin typeface="Helvetica" panose="020B0604020202020204" pitchFamily="34" charset="0"/>
              <a:cs typeface="Helvetica" panose="020B0604020202020204" pitchFamily="34" charset="0"/>
            </a:rPr>
            <a:t>not</a:t>
          </a:r>
          <a:r>
            <a:rPr lang="en-GB" sz="1400">
              <a:latin typeface="Helvetica" panose="020B0604020202020204" pitchFamily="34" charset="0"/>
              <a:cs typeface="Helvetica" panose="020B0604020202020204" pitchFamily="34" charset="0"/>
            </a:rPr>
            <a:t> on case details).</a:t>
          </a:r>
        </a:p>
      </dgm:t>
    </dgm:pt>
    <dgm:pt modelId="{866287D2-C8CF-4828-8574-7536002A184C}" type="parTrans" cxnId="{F0EE8F4E-4BCF-4B0D-99FD-3ADD08158664}">
      <dgm:prSet>
        <dgm:style>
          <a:lnRef idx="1">
            <a:schemeClr val="accent3"/>
          </a:lnRef>
          <a:fillRef idx="0">
            <a:schemeClr val="accent3"/>
          </a:fillRef>
          <a:effectRef idx="0">
            <a:schemeClr val="accent3"/>
          </a:effectRef>
          <a:fontRef idx="minor">
            <a:schemeClr val="tx1"/>
          </a:fontRef>
        </dgm:style>
      </dgm:prSet>
      <dgm:spPr>
        <a:ln w="19050"/>
      </dgm:spPr>
      <dgm:t>
        <a:bodyPr/>
        <a:lstStyle/>
        <a:p>
          <a:endParaRPr lang="en-GB"/>
        </a:p>
      </dgm:t>
    </dgm:pt>
    <dgm:pt modelId="{EBFDCE44-EE74-468D-AAF8-3C0D712D8233}" type="sibTrans" cxnId="{F0EE8F4E-4BCF-4B0D-99FD-3ADD08158664}">
      <dgm:prSet/>
      <dgm:spPr/>
      <dgm:t>
        <a:bodyPr/>
        <a:lstStyle/>
        <a:p>
          <a:endParaRPr lang="en-GB"/>
        </a:p>
      </dgm:t>
    </dgm:pt>
    <dgm:pt modelId="{07F48E8E-1F78-B34D-A48D-A5A27AA03400}" type="pres">
      <dgm:prSet presAssocID="{04D62E89-F886-2B4B-B834-4C764353B12F}" presName="hierChild1" presStyleCnt="0">
        <dgm:presLayoutVars>
          <dgm:orgChart val="1"/>
          <dgm:chPref val="1"/>
          <dgm:dir/>
          <dgm:animOne val="branch"/>
          <dgm:animLvl val="lvl"/>
          <dgm:resizeHandles/>
        </dgm:presLayoutVars>
      </dgm:prSet>
      <dgm:spPr/>
      <dgm:t>
        <a:bodyPr/>
        <a:lstStyle/>
        <a:p>
          <a:endParaRPr lang="en-US"/>
        </a:p>
      </dgm:t>
    </dgm:pt>
    <dgm:pt modelId="{34A2DE57-E024-A748-A222-E1C3D0FF24FC}" type="pres">
      <dgm:prSet presAssocID="{441F45FF-7EDF-ED4D-B17E-6E5F5131689D}" presName="hierRoot1" presStyleCnt="0">
        <dgm:presLayoutVars>
          <dgm:hierBranch/>
        </dgm:presLayoutVars>
      </dgm:prSet>
      <dgm:spPr/>
    </dgm:pt>
    <dgm:pt modelId="{633BDE39-B203-0A4F-83F2-8106754416B5}" type="pres">
      <dgm:prSet presAssocID="{441F45FF-7EDF-ED4D-B17E-6E5F5131689D}" presName="rootComposite1" presStyleCnt="0"/>
      <dgm:spPr/>
    </dgm:pt>
    <dgm:pt modelId="{D03CC37E-0153-4541-88F9-C92E67BA9E2E}" type="pres">
      <dgm:prSet presAssocID="{441F45FF-7EDF-ED4D-B17E-6E5F5131689D}" presName="rootText1" presStyleLbl="node0" presStyleIdx="0" presStyleCnt="1" custScaleX="243134" custScaleY="128616">
        <dgm:presLayoutVars>
          <dgm:chPref val="3"/>
        </dgm:presLayoutVars>
      </dgm:prSet>
      <dgm:spPr/>
      <dgm:t>
        <a:bodyPr/>
        <a:lstStyle/>
        <a:p>
          <a:endParaRPr lang="en-US"/>
        </a:p>
      </dgm:t>
    </dgm:pt>
    <dgm:pt modelId="{CBE18056-B850-644A-8171-E0BADDB16281}" type="pres">
      <dgm:prSet presAssocID="{441F45FF-7EDF-ED4D-B17E-6E5F5131689D}" presName="rootConnector1" presStyleLbl="node1" presStyleIdx="0" presStyleCnt="0"/>
      <dgm:spPr/>
      <dgm:t>
        <a:bodyPr/>
        <a:lstStyle/>
        <a:p>
          <a:endParaRPr lang="en-US"/>
        </a:p>
      </dgm:t>
    </dgm:pt>
    <dgm:pt modelId="{8119B7D9-123C-5E4D-90C8-250C13DCDAAF}" type="pres">
      <dgm:prSet presAssocID="{441F45FF-7EDF-ED4D-B17E-6E5F5131689D}" presName="hierChild2" presStyleCnt="0"/>
      <dgm:spPr/>
    </dgm:pt>
    <dgm:pt modelId="{B709FA5D-879D-FD45-9DD1-24D13637C918}" type="pres">
      <dgm:prSet presAssocID="{DE3E2DEA-DF26-DF4A-BFAC-B151B1FB9820}" presName="Name35" presStyleLbl="parChTrans1D2" presStyleIdx="0" presStyleCnt="2"/>
      <dgm:spPr/>
      <dgm:t>
        <a:bodyPr/>
        <a:lstStyle/>
        <a:p>
          <a:endParaRPr lang="en-US"/>
        </a:p>
      </dgm:t>
    </dgm:pt>
    <dgm:pt modelId="{0832DBF1-B41F-244D-A87F-33DF6A3C1BAB}" type="pres">
      <dgm:prSet presAssocID="{99C2873F-F4EE-F849-93D4-5E9D6A3C62E4}" presName="hierRoot2" presStyleCnt="0">
        <dgm:presLayoutVars>
          <dgm:hierBranch val="init"/>
        </dgm:presLayoutVars>
      </dgm:prSet>
      <dgm:spPr/>
    </dgm:pt>
    <dgm:pt modelId="{DF9BB254-39DA-7C4B-8CF8-B4BFB4D05427}" type="pres">
      <dgm:prSet presAssocID="{99C2873F-F4EE-F849-93D4-5E9D6A3C62E4}" presName="rootComposite" presStyleCnt="0"/>
      <dgm:spPr/>
    </dgm:pt>
    <dgm:pt modelId="{B39CE37B-6FF6-7A4A-94C1-845701FB90AC}" type="pres">
      <dgm:prSet presAssocID="{99C2873F-F4EE-F849-93D4-5E9D6A3C62E4}" presName="rootText" presStyleLbl="node2" presStyleIdx="0" presStyleCnt="2" custScaleX="168346" custScaleY="209316">
        <dgm:presLayoutVars>
          <dgm:chPref val="3"/>
        </dgm:presLayoutVars>
      </dgm:prSet>
      <dgm:spPr>
        <a:prstGeom prst="rect">
          <a:avLst/>
        </a:prstGeom>
      </dgm:spPr>
      <dgm:t>
        <a:bodyPr/>
        <a:lstStyle/>
        <a:p>
          <a:endParaRPr lang="en-US"/>
        </a:p>
      </dgm:t>
    </dgm:pt>
    <dgm:pt modelId="{576820B3-437E-C34B-BA1E-307D3F938D10}" type="pres">
      <dgm:prSet presAssocID="{99C2873F-F4EE-F849-93D4-5E9D6A3C62E4}" presName="rootConnector" presStyleLbl="node2" presStyleIdx="0" presStyleCnt="2"/>
      <dgm:spPr/>
      <dgm:t>
        <a:bodyPr/>
        <a:lstStyle/>
        <a:p>
          <a:endParaRPr lang="en-US"/>
        </a:p>
      </dgm:t>
    </dgm:pt>
    <dgm:pt modelId="{EFE08FA9-2EDD-A548-886F-790166731013}" type="pres">
      <dgm:prSet presAssocID="{99C2873F-F4EE-F849-93D4-5E9D6A3C62E4}" presName="hierChild4" presStyleCnt="0"/>
      <dgm:spPr/>
    </dgm:pt>
    <dgm:pt modelId="{DD3FD72D-40FC-4B29-A15D-B40AA10DE741}" type="pres">
      <dgm:prSet presAssocID="{20C0FE42-31D9-45F0-9DFC-D814E78CCD04}" presName="Name37" presStyleLbl="parChTrans1D3" presStyleIdx="0" presStyleCnt="2"/>
      <dgm:spPr/>
      <dgm:t>
        <a:bodyPr/>
        <a:lstStyle/>
        <a:p>
          <a:endParaRPr lang="en-US"/>
        </a:p>
      </dgm:t>
    </dgm:pt>
    <dgm:pt modelId="{D8B35695-0A4C-45DB-94DF-632D2561803C}" type="pres">
      <dgm:prSet presAssocID="{9643F69D-5FC7-4748-8987-AE3C82C399E8}" presName="hierRoot2" presStyleCnt="0">
        <dgm:presLayoutVars>
          <dgm:hierBranch val="init"/>
        </dgm:presLayoutVars>
      </dgm:prSet>
      <dgm:spPr/>
    </dgm:pt>
    <dgm:pt modelId="{1DB5CFF5-2A97-4642-90DC-3F7A3E4F4311}" type="pres">
      <dgm:prSet presAssocID="{9643F69D-5FC7-4748-8987-AE3C82C399E8}" presName="rootComposite" presStyleCnt="0"/>
      <dgm:spPr/>
    </dgm:pt>
    <dgm:pt modelId="{8CE3BD76-9282-46DC-96F9-64DBE0E42D37}" type="pres">
      <dgm:prSet presAssocID="{9643F69D-5FC7-4748-8987-AE3C82C399E8}" presName="rootText" presStyleLbl="node3" presStyleIdx="0" presStyleCnt="2" custScaleX="125932" custScaleY="194021">
        <dgm:presLayoutVars>
          <dgm:chPref val="3"/>
        </dgm:presLayoutVars>
      </dgm:prSet>
      <dgm:spPr/>
      <dgm:t>
        <a:bodyPr/>
        <a:lstStyle/>
        <a:p>
          <a:endParaRPr lang="en-US"/>
        </a:p>
      </dgm:t>
    </dgm:pt>
    <dgm:pt modelId="{134D13DF-0499-4B5C-9C14-E7B1FD4F7AA9}" type="pres">
      <dgm:prSet presAssocID="{9643F69D-5FC7-4748-8987-AE3C82C399E8}" presName="rootConnector" presStyleLbl="node3" presStyleIdx="0" presStyleCnt="2"/>
      <dgm:spPr/>
      <dgm:t>
        <a:bodyPr/>
        <a:lstStyle/>
        <a:p>
          <a:endParaRPr lang="en-US"/>
        </a:p>
      </dgm:t>
    </dgm:pt>
    <dgm:pt modelId="{54AF3776-382B-45FA-BEC4-BE9F63BB4F92}" type="pres">
      <dgm:prSet presAssocID="{9643F69D-5FC7-4748-8987-AE3C82C399E8}" presName="hierChild4" presStyleCnt="0"/>
      <dgm:spPr/>
    </dgm:pt>
    <dgm:pt modelId="{A2D7DC8D-E41F-43CF-83EC-55C9B6EB5628}" type="pres">
      <dgm:prSet presAssocID="{73B91D14-D97A-4858-9D94-3405635D8D9E}" presName="Name37" presStyleLbl="parChTrans1D4" presStyleIdx="0" presStyleCnt="2"/>
      <dgm:spPr/>
      <dgm:t>
        <a:bodyPr/>
        <a:lstStyle/>
        <a:p>
          <a:endParaRPr lang="en-US"/>
        </a:p>
      </dgm:t>
    </dgm:pt>
    <dgm:pt modelId="{F19EFF46-728E-4999-9B39-97F930FD6CBF}" type="pres">
      <dgm:prSet presAssocID="{5D19F4AF-7F89-498E-BF1A-BF6709DDC551}" presName="hierRoot2" presStyleCnt="0">
        <dgm:presLayoutVars>
          <dgm:hierBranch val="init"/>
        </dgm:presLayoutVars>
      </dgm:prSet>
      <dgm:spPr/>
    </dgm:pt>
    <dgm:pt modelId="{9EF1AA46-B81A-4B4E-9EDE-04E9734B69D2}" type="pres">
      <dgm:prSet presAssocID="{5D19F4AF-7F89-498E-BF1A-BF6709DDC551}" presName="rootComposite" presStyleCnt="0"/>
      <dgm:spPr/>
    </dgm:pt>
    <dgm:pt modelId="{4ECE959A-A014-4960-ADCC-E951AC315DDA}" type="pres">
      <dgm:prSet presAssocID="{5D19F4AF-7F89-498E-BF1A-BF6709DDC551}" presName="rootText" presStyleLbl="node4" presStyleIdx="0" presStyleCnt="2" custScaleX="108716" custScaleY="152397">
        <dgm:presLayoutVars>
          <dgm:chPref val="3"/>
        </dgm:presLayoutVars>
      </dgm:prSet>
      <dgm:spPr/>
      <dgm:t>
        <a:bodyPr/>
        <a:lstStyle/>
        <a:p>
          <a:endParaRPr lang="en-US"/>
        </a:p>
      </dgm:t>
    </dgm:pt>
    <dgm:pt modelId="{F39E317D-6E8E-42F7-A3D2-92CA93F734BE}" type="pres">
      <dgm:prSet presAssocID="{5D19F4AF-7F89-498E-BF1A-BF6709DDC551}" presName="rootConnector" presStyleLbl="node4" presStyleIdx="0" presStyleCnt="2"/>
      <dgm:spPr/>
      <dgm:t>
        <a:bodyPr/>
        <a:lstStyle/>
        <a:p>
          <a:endParaRPr lang="en-US"/>
        </a:p>
      </dgm:t>
    </dgm:pt>
    <dgm:pt modelId="{75F4D7FC-B81B-4824-B11A-1F9C140FAAC7}" type="pres">
      <dgm:prSet presAssocID="{5D19F4AF-7F89-498E-BF1A-BF6709DDC551}" presName="hierChild4" presStyleCnt="0"/>
      <dgm:spPr/>
    </dgm:pt>
    <dgm:pt modelId="{5BE812A6-C044-4852-885F-4B1DDED68061}" type="pres">
      <dgm:prSet presAssocID="{5D19F4AF-7F89-498E-BF1A-BF6709DDC551}" presName="hierChild5" presStyleCnt="0"/>
      <dgm:spPr/>
    </dgm:pt>
    <dgm:pt modelId="{6A59DE61-9D53-47B5-B3C1-DCA840A6BAD7}" type="pres">
      <dgm:prSet presAssocID="{9643F69D-5FC7-4748-8987-AE3C82C399E8}" presName="hierChild5" presStyleCnt="0"/>
      <dgm:spPr/>
    </dgm:pt>
    <dgm:pt modelId="{D1B876DF-53F7-DE4C-98B5-C2345B27B19A}" type="pres">
      <dgm:prSet presAssocID="{99C2873F-F4EE-F849-93D4-5E9D6A3C62E4}" presName="hierChild5" presStyleCnt="0"/>
      <dgm:spPr/>
    </dgm:pt>
    <dgm:pt modelId="{99785057-869F-4826-8631-A1C1B9FE1CA1}" type="pres">
      <dgm:prSet presAssocID="{76DA10EC-3328-4C8E-913B-09523E1678DA}" presName="Name35" presStyleLbl="parChTrans1D2" presStyleIdx="1" presStyleCnt="2"/>
      <dgm:spPr/>
      <dgm:t>
        <a:bodyPr/>
        <a:lstStyle/>
        <a:p>
          <a:endParaRPr lang="en-US"/>
        </a:p>
      </dgm:t>
    </dgm:pt>
    <dgm:pt modelId="{A4647C23-098A-4C65-BAF0-DEA06028FD51}" type="pres">
      <dgm:prSet presAssocID="{C9736AD9-AE71-4E0C-80FC-2477B4D1D2CC}" presName="hierRoot2" presStyleCnt="0">
        <dgm:presLayoutVars>
          <dgm:hierBranch val="init"/>
        </dgm:presLayoutVars>
      </dgm:prSet>
      <dgm:spPr/>
    </dgm:pt>
    <dgm:pt modelId="{057DA6E7-486F-410B-B33A-5CA89AB67FAA}" type="pres">
      <dgm:prSet presAssocID="{C9736AD9-AE71-4E0C-80FC-2477B4D1D2CC}" presName="rootComposite" presStyleCnt="0"/>
      <dgm:spPr/>
    </dgm:pt>
    <dgm:pt modelId="{F56054BC-33BD-4E83-9757-5E32D7FC1E3C}" type="pres">
      <dgm:prSet presAssocID="{C9736AD9-AE71-4E0C-80FC-2477B4D1D2CC}" presName="rootText" presStyleLbl="node2" presStyleIdx="1" presStyleCnt="2" custScaleX="151497" custScaleY="209856">
        <dgm:presLayoutVars>
          <dgm:chPref val="3"/>
        </dgm:presLayoutVars>
      </dgm:prSet>
      <dgm:spPr/>
      <dgm:t>
        <a:bodyPr/>
        <a:lstStyle/>
        <a:p>
          <a:endParaRPr lang="en-US"/>
        </a:p>
      </dgm:t>
    </dgm:pt>
    <dgm:pt modelId="{252385A0-4582-4977-92A9-3F7392414431}" type="pres">
      <dgm:prSet presAssocID="{C9736AD9-AE71-4E0C-80FC-2477B4D1D2CC}" presName="rootConnector" presStyleLbl="node2" presStyleIdx="1" presStyleCnt="2"/>
      <dgm:spPr/>
      <dgm:t>
        <a:bodyPr/>
        <a:lstStyle/>
        <a:p>
          <a:endParaRPr lang="en-US"/>
        </a:p>
      </dgm:t>
    </dgm:pt>
    <dgm:pt modelId="{AF16CC0A-01F6-4F8A-884C-9D293E00ABD5}" type="pres">
      <dgm:prSet presAssocID="{C9736AD9-AE71-4E0C-80FC-2477B4D1D2CC}" presName="hierChild4" presStyleCnt="0"/>
      <dgm:spPr/>
    </dgm:pt>
    <dgm:pt modelId="{B755241F-54C4-4A52-86DF-8F345378691B}" type="pres">
      <dgm:prSet presAssocID="{C5CCC660-1078-49D1-B2AB-CBC5423883DF}" presName="Name37" presStyleLbl="parChTrans1D3" presStyleIdx="1" presStyleCnt="2"/>
      <dgm:spPr/>
      <dgm:t>
        <a:bodyPr/>
        <a:lstStyle/>
        <a:p>
          <a:endParaRPr lang="en-US"/>
        </a:p>
      </dgm:t>
    </dgm:pt>
    <dgm:pt modelId="{BD4CDC03-ECAE-435A-9441-81F4A9CDC2AC}" type="pres">
      <dgm:prSet presAssocID="{29B1AC71-F936-4DBD-A46F-D2588B3A5BF4}" presName="hierRoot2" presStyleCnt="0">
        <dgm:presLayoutVars>
          <dgm:hierBranch val="init"/>
        </dgm:presLayoutVars>
      </dgm:prSet>
      <dgm:spPr/>
    </dgm:pt>
    <dgm:pt modelId="{85E8B5AF-1F1C-4C7C-81A2-BB19C79B3E8A}" type="pres">
      <dgm:prSet presAssocID="{29B1AC71-F936-4DBD-A46F-D2588B3A5BF4}" presName="rootComposite" presStyleCnt="0"/>
      <dgm:spPr/>
    </dgm:pt>
    <dgm:pt modelId="{1096ACF8-A8B6-426F-83B9-398E6856C461}" type="pres">
      <dgm:prSet presAssocID="{29B1AC71-F936-4DBD-A46F-D2588B3A5BF4}" presName="rootText" presStyleLbl="node3" presStyleIdx="1" presStyleCnt="2" custScaleX="122536" custScaleY="184518">
        <dgm:presLayoutVars>
          <dgm:chPref val="3"/>
        </dgm:presLayoutVars>
      </dgm:prSet>
      <dgm:spPr/>
      <dgm:t>
        <a:bodyPr/>
        <a:lstStyle/>
        <a:p>
          <a:endParaRPr lang="en-US"/>
        </a:p>
      </dgm:t>
    </dgm:pt>
    <dgm:pt modelId="{D2A35697-A8C5-4B3B-8CD0-6CAE9C970EF6}" type="pres">
      <dgm:prSet presAssocID="{29B1AC71-F936-4DBD-A46F-D2588B3A5BF4}" presName="rootConnector" presStyleLbl="node3" presStyleIdx="1" presStyleCnt="2"/>
      <dgm:spPr/>
      <dgm:t>
        <a:bodyPr/>
        <a:lstStyle/>
        <a:p>
          <a:endParaRPr lang="en-US"/>
        </a:p>
      </dgm:t>
    </dgm:pt>
    <dgm:pt modelId="{F7636986-FB7A-4726-BB9D-07A3ACBD1895}" type="pres">
      <dgm:prSet presAssocID="{29B1AC71-F936-4DBD-A46F-D2588B3A5BF4}" presName="hierChild4" presStyleCnt="0"/>
      <dgm:spPr/>
    </dgm:pt>
    <dgm:pt modelId="{4951CEC2-621C-4068-8F31-765BF01BF077}" type="pres">
      <dgm:prSet presAssocID="{866287D2-C8CF-4828-8574-7536002A184C}" presName="Name37" presStyleLbl="parChTrans1D4" presStyleIdx="1" presStyleCnt="2"/>
      <dgm:spPr/>
      <dgm:t>
        <a:bodyPr/>
        <a:lstStyle/>
        <a:p>
          <a:endParaRPr lang="en-US"/>
        </a:p>
      </dgm:t>
    </dgm:pt>
    <dgm:pt modelId="{DA0BB0B6-A316-4F87-B383-AA69A9D32C46}" type="pres">
      <dgm:prSet presAssocID="{46EA70B5-C9F4-45EE-A1DC-E626E124DB75}" presName="hierRoot2" presStyleCnt="0">
        <dgm:presLayoutVars>
          <dgm:hierBranch val="init"/>
        </dgm:presLayoutVars>
      </dgm:prSet>
      <dgm:spPr/>
    </dgm:pt>
    <dgm:pt modelId="{8E17787F-0911-4A02-9CC1-05EF266A9903}" type="pres">
      <dgm:prSet presAssocID="{46EA70B5-C9F4-45EE-A1DC-E626E124DB75}" presName="rootComposite" presStyleCnt="0"/>
      <dgm:spPr/>
    </dgm:pt>
    <dgm:pt modelId="{FF5810A7-35A7-4C04-91F8-96EA633345D5}" type="pres">
      <dgm:prSet presAssocID="{46EA70B5-C9F4-45EE-A1DC-E626E124DB75}" presName="rootText" presStyleLbl="node4" presStyleIdx="1" presStyleCnt="2" custScaleX="129136" custScaleY="156394" custLinFactNeighborX="-4776" custLinFactNeighborY="4776">
        <dgm:presLayoutVars>
          <dgm:chPref val="3"/>
        </dgm:presLayoutVars>
      </dgm:prSet>
      <dgm:spPr/>
      <dgm:t>
        <a:bodyPr/>
        <a:lstStyle/>
        <a:p>
          <a:endParaRPr lang="en-US"/>
        </a:p>
      </dgm:t>
    </dgm:pt>
    <dgm:pt modelId="{075E98BE-9E17-4DAC-9ADB-0CB42421A29B}" type="pres">
      <dgm:prSet presAssocID="{46EA70B5-C9F4-45EE-A1DC-E626E124DB75}" presName="rootConnector" presStyleLbl="node4" presStyleIdx="1" presStyleCnt="2"/>
      <dgm:spPr/>
      <dgm:t>
        <a:bodyPr/>
        <a:lstStyle/>
        <a:p>
          <a:endParaRPr lang="en-US"/>
        </a:p>
      </dgm:t>
    </dgm:pt>
    <dgm:pt modelId="{59EE55EE-D31B-4852-80FE-15C34A22C8BB}" type="pres">
      <dgm:prSet presAssocID="{46EA70B5-C9F4-45EE-A1DC-E626E124DB75}" presName="hierChild4" presStyleCnt="0"/>
      <dgm:spPr/>
    </dgm:pt>
    <dgm:pt modelId="{7BBF5679-2A85-4132-B362-6257352747E5}" type="pres">
      <dgm:prSet presAssocID="{46EA70B5-C9F4-45EE-A1DC-E626E124DB75}" presName="hierChild5" presStyleCnt="0"/>
      <dgm:spPr/>
    </dgm:pt>
    <dgm:pt modelId="{C2069E85-5C37-4519-BB82-80C228B3D70C}" type="pres">
      <dgm:prSet presAssocID="{29B1AC71-F936-4DBD-A46F-D2588B3A5BF4}" presName="hierChild5" presStyleCnt="0"/>
      <dgm:spPr/>
    </dgm:pt>
    <dgm:pt modelId="{71C69ABD-77A4-41EB-849E-51E5B296784E}" type="pres">
      <dgm:prSet presAssocID="{C9736AD9-AE71-4E0C-80FC-2477B4D1D2CC}" presName="hierChild5" presStyleCnt="0"/>
      <dgm:spPr/>
    </dgm:pt>
    <dgm:pt modelId="{443F18C9-0DC6-8B49-BF55-16A46DB6B120}" type="pres">
      <dgm:prSet presAssocID="{441F45FF-7EDF-ED4D-B17E-6E5F5131689D}" presName="hierChild3" presStyleCnt="0"/>
      <dgm:spPr/>
    </dgm:pt>
  </dgm:ptLst>
  <dgm:cxnLst>
    <dgm:cxn modelId="{1BD43AE1-CAA6-0C4F-8D59-E1A1A00B384D}" srcId="{441F45FF-7EDF-ED4D-B17E-6E5F5131689D}" destId="{99C2873F-F4EE-F849-93D4-5E9D6A3C62E4}" srcOrd="0" destOrd="0" parTransId="{DE3E2DEA-DF26-DF4A-BFAC-B151B1FB9820}" sibTransId="{F2512AB5-3AD1-B541-9EC4-63A4D1956960}"/>
    <dgm:cxn modelId="{B75774D1-5F25-47BE-8E4E-E191650E112F}" type="presOf" srcId="{9643F69D-5FC7-4748-8987-AE3C82C399E8}" destId="{8CE3BD76-9282-46DC-96F9-64DBE0E42D37}" srcOrd="0" destOrd="0" presId="urn:microsoft.com/office/officeart/2005/8/layout/orgChart1"/>
    <dgm:cxn modelId="{A926C83F-004E-4D13-A67B-969C8C0FA0B6}" type="presOf" srcId="{C9736AD9-AE71-4E0C-80FC-2477B4D1D2CC}" destId="{252385A0-4582-4977-92A9-3F7392414431}" srcOrd="1" destOrd="0" presId="urn:microsoft.com/office/officeart/2005/8/layout/orgChart1"/>
    <dgm:cxn modelId="{D4EBB32D-67BD-3C49-8F37-A7CC4E76E65C}" srcId="{04D62E89-F886-2B4B-B834-4C764353B12F}" destId="{441F45FF-7EDF-ED4D-B17E-6E5F5131689D}" srcOrd="0" destOrd="0" parTransId="{D441A942-5047-D543-88B7-CEF71232C34D}" sibTransId="{9182A2D8-FBB9-C341-8F16-415378700C40}"/>
    <dgm:cxn modelId="{8F546C7F-AA43-44CB-AF1D-20426054CF30}" type="presOf" srcId="{C9736AD9-AE71-4E0C-80FC-2477B4D1D2CC}" destId="{F56054BC-33BD-4E83-9757-5E32D7FC1E3C}" srcOrd="0" destOrd="0" presId="urn:microsoft.com/office/officeart/2005/8/layout/orgChart1"/>
    <dgm:cxn modelId="{F0EE8F4E-4BCF-4B0D-99FD-3ADD08158664}" srcId="{29B1AC71-F936-4DBD-A46F-D2588B3A5BF4}" destId="{46EA70B5-C9F4-45EE-A1DC-E626E124DB75}" srcOrd="0" destOrd="0" parTransId="{866287D2-C8CF-4828-8574-7536002A184C}" sibTransId="{EBFDCE44-EE74-468D-AAF8-3C0D712D8233}"/>
    <dgm:cxn modelId="{D098F407-12B8-453D-BD54-5EA428D38B00}" type="presOf" srcId="{99C2873F-F4EE-F849-93D4-5E9D6A3C62E4}" destId="{576820B3-437E-C34B-BA1E-307D3F938D10}" srcOrd="1" destOrd="0" presId="urn:microsoft.com/office/officeart/2005/8/layout/orgChart1"/>
    <dgm:cxn modelId="{C40BFC30-2DCB-442C-B993-7C3218B92550}" srcId="{441F45FF-7EDF-ED4D-B17E-6E5F5131689D}" destId="{C9736AD9-AE71-4E0C-80FC-2477B4D1D2CC}" srcOrd="1" destOrd="0" parTransId="{76DA10EC-3328-4C8E-913B-09523E1678DA}" sibTransId="{36C8CA26-BA68-4041-8D92-0FBC6C879C4E}"/>
    <dgm:cxn modelId="{FE4649F1-F364-48F5-92DF-7D056002CE0B}" type="presOf" srcId="{441F45FF-7EDF-ED4D-B17E-6E5F5131689D}" destId="{D03CC37E-0153-4541-88F9-C92E67BA9E2E}" srcOrd="0" destOrd="0" presId="urn:microsoft.com/office/officeart/2005/8/layout/orgChart1"/>
    <dgm:cxn modelId="{72967A4C-2012-4AB1-A3BB-F16DA2F2F9E3}" type="presOf" srcId="{29B1AC71-F936-4DBD-A46F-D2588B3A5BF4}" destId="{1096ACF8-A8B6-426F-83B9-398E6856C461}" srcOrd="0" destOrd="0" presId="urn:microsoft.com/office/officeart/2005/8/layout/orgChart1"/>
    <dgm:cxn modelId="{CD8D2AE6-AF75-4E6E-B299-2E0610CB0319}" type="presOf" srcId="{76DA10EC-3328-4C8E-913B-09523E1678DA}" destId="{99785057-869F-4826-8631-A1C1B9FE1CA1}" srcOrd="0" destOrd="0" presId="urn:microsoft.com/office/officeart/2005/8/layout/orgChart1"/>
    <dgm:cxn modelId="{049A6811-F40D-4787-9EF8-2304FACE2A8F}" type="presOf" srcId="{441F45FF-7EDF-ED4D-B17E-6E5F5131689D}" destId="{CBE18056-B850-644A-8171-E0BADDB16281}" srcOrd="1" destOrd="0" presId="urn:microsoft.com/office/officeart/2005/8/layout/orgChart1"/>
    <dgm:cxn modelId="{E75C7ACB-8543-4055-8F0A-BE9478B938FE}" type="presOf" srcId="{9643F69D-5FC7-4748-8987-AE3C82C399E8}" destId="{134D13DF-0499-4B5C-9C14-E7B1FD4F7AA9}" srcOrd="1" destOrd="0" presId="urn:microsoft.com/office/officeart/2005/8/layout/orgChart1"/>
    <dgm:cxn modelId="{53AB3DF7-387A-4442-A12F-7BF3D917C1FE}" type="presOf" srcId="{46EA70B5-C9F4-45EE-A1DC-E626E124DB75}" destId="{075E98BE-9E17-4DAC-9ADB-0CB42421A29B}" srcOrd="1" destOrd="0" presId="urn:microsoft.com/office/officeart/2005/8/layout/orgChart1"/>
    <dgm:cxn modelId="{DE6DB010-3F7B-4742-93D7-14B609E734A9}" type="presOf" srcId="{DE3E2DEA-DF26-DF4A-BFAC-B151B1FB9820}" destId="{B709FA5D-879D-FD45-9DD1-24D13637C918}" srcOrd="0" destOrd="0" presId="urn:microsoft.com/office/officeart/2005/8/layout/orgChart1"/>
    <dgm:cxn modelId="{8A3A061F-E669-4C94-AFAF-040B43484C95}" type="presOf" srcId="{20C0FE42-31D9-45F0-9DFC-D814E78CCD04}" destId="{DD3FD72D-40FC-4B29-A15D-B40AA10DE741}" srcOrd="0" destOrd="0" presId="urn:microsoft.com/office/officeart/2005/8/layout/orgChart1"/>
    <dgm:cxn modelId="{0E8B1D60-BB8E-459D-ABE8-1A644289C598}" srcId="{9643F69D-5FC7-4748-8987-AE3C82C399E8}" destId="{5D19F4AF-7F89-498E-BF1A-BF6709DDC551}" srcOrd="0" destOrd="0" parTransId="{73B91D14-D97A-4858-9D94-3405635D8D9E}" sibTransId="{2FF83492-0A39-410E-B308-17D1C9C63BFA}"/>
    <dgm:cxn modelId="{A212A9CB-3863-4F74-859B-B8065F13BC88}" type="presOf" srcId="{29B1AC71-F936-4DBD-A46F-D2588B3A5BF4}" destId="{D2A35697-A8C5-4B3B-8CD0-6CAE9C970EF6}" srcOrd="1" destOrd="0" presId="urn:microsoft.com/office/officeart/2005/8/layout/orgChart1"/>
    <dgm:cxn modelId="{B8A81EA2-08C8-4021-BC6E-5EB633EE51F7}" type="presOf" srcId="{46EA70B5-C9F4-45EE-A1DC-E626E124DB75}" destId="{FF5810A7-35A7-4C04-91F8-96EA633345D5}" srcOrd="0" destOrd="0" presId="urn:microsoft.com/office/officeart/2005/8/layout/orgChart1"/>
    <dgm:cxn modelId="{66A8CB2B-8C71-465B-818B-8449990372FA}" type="presOf" srcId="{04D62E89-F886-2B4B-B834-4C764353B12F}" destId="{07F48E8E-1F78-B34D-A48D-A5A27AA03400}" srcOrd="0" destOrd="0" presId="urn:microsoft.com/office/officeart/2005/8/layout/orgChart1"/>
    <dgm:cxn modelId="{21BC73B2-3B58-4789-A0D4-1AA320DEDBBA}" srcId="{C9736AD9-AE71-4E0C-80FC-2477B4D1D2CC}" destId="{29B1AC71-F936-4DBD-A46F-D2588B3A5BF4}" srcOrd="0" destOrd="0" parTransId="{C5CCC660-1078-49D1-B2AB-CBC5423883DF}" sibTransId="{31F314DC-3ACC-43E5-B3B6-2DBCCBEC7816}"/>
    <dgm:cxn modelId="{30BF88C2-93E7-4915-8514-81952E0FEE2B}" type="presOf" srcId="{73B91D14-D97A-4858-9D94-3405635D8D9E}" destId="{A2D7DC8D-E41F-43CF-83EC-55C9B6EB5628}" srcOrd="0" destOrd="0" presId="urn:microsoft.com/office/officeart/2005/8/layout/orgChart1"/>
    <dgm:cxn modelId="{707FCDA6-E519-488F-A5C7-26A60A569952}" type="presOf" srcId="{5D19F4AF-7F89-498E-BF1A-BF6709DDC551}" destId="{F39E317D-6E8E-42F7-A3D2-92CA93F734BE}" srcOrd="1" destOrd="0" presId="urn:microsoft.com/office/officeart/2005/8/layout/orgChart1"/>
    <dgm:cxn modelId="{0C205C81-5B7B-4F9D-A6E6-AF45B1C2E4CD}" type="presOf" srcId="{866287D2-C8CF-4828-8574-7536002A184C}" destId="{4951CEC2-621C-4068-8F31-765BF01BF077}" srcOrd="0" destOrd="0" presId="urn:microsoft.com/office/officeart/2005/8/layout/orgChart1"/>
    <dgm:cxn modelId="{67CC128E-6CFA-4FEF-9F94-5E8B46094910}" srcId="{99C2873F-F4EE-F849-93D4-5E9D6A3C62E4}" destId="{9643F69D-5FC7-4748-8987-AE3C82C399E8}" srcOrd="0" destOrd="0" parTransId="{20C0FE42-31D9-45F0-9DFC-D814E78CCD04}" sibTransId="{D9EFE611-A737-46A9-A1C7-26E426F9294E}"/>
    <dgm:cxn modelId="{1A1BE79F-99CC-4837-96EA-BFFC172614E2}" type="presOf" srcId="{99C2873F-F4EE-F849-93D4-5E9D6A3C62E4}" destId="{B39CE37B-6FF6-7A4A-94C1-845701FB90AC}" srcOrd="0" destOrd="0" presId="urn:microsoft.com/office/officeart/2005/8/layout/orgChart1"/>
    <dgm:cxn modelId="{31D94E52-C885-44FF-98AB-0BB3BDA7AB36}" type="presOf" srcId="{C5CCC660-1078-49D1-B2AB-CBC5423883DF}" destId="{B755241F-54C4-4A52-86DF-8F345378691B}" srcOrd="0" destOrd="0" presId="urn:microsoft.com/office/officeart/2005/8/layout/orgChart1"/>
    <dgm:cxn modelId="{28D759E3-1088-4F83-8268-F7B0C9C3457C}" type="presOf" srcId="{5D19F4AF-7F89-498E-BF1A-BF6709DDC551}" destId="{4ECE959A-A014-4960-ADCC-E951AC315DDA}" srcOrd="0" destOrd="0" presId="urn:microsoft.com/office/officeart/2005/8/layout/orgChart1"/>
    <dgm:cxn modelId="{BF29D4E4-373A-46EC-B05E-D2775636809D}" type="presParOf" srcId="{07F48E8E-1F78-B34D-A48D-A5A27AA03400}" destId="{34A2DE57-E024-A748-A222-E1C3D0FF24FC}" srcOrd="0" destOrd="0" presId="urn:microsoft.com/office/officeart/2005/8/layout/orgChart1"/>
    <dgm:cxn modelId="{FABC5927-6D13-44C3-9FF2-48B92B279999}" type="presParOf" srcId="{34A2DE57-E024-A748-A222-E1C3D0FF24FC}" destId="{633BDE39-B203-0A4F-83F2-8106754416B5}" srcOrd="0" destOrd="0" presId="urn:microsoft.com/office/officeart/2005/8/layout/orgChart1"/>
    <dgm:cxn modelId="{C5E56D9D-F1DB-4DC9-B1AA-1A98DDA4AB55}" type="presParOf" srcId="{633BDE39-B203-0A4F-83F2-8106754416B5}" destId="{D03CC37E-0153-4541-88F9-C92E67BA9E2E}" srcOrd="0" destOrd="0" presId="urn:microsoft.com/office/officeart/2005/8/layout/orgChart1"/>
    <dgm:cxn modelId="{85E94D04-9DF0-472D-AD86-4A2874BB4ADD}" type="presParOf" srcId="{633BDE39-B203-0A4F-83F2-8106754416B5}" destId="{CBE18056-B850-644A-8171-E0BADDB16281}" srcOrd="1" destOrd="0" presId="urn:microsoft.com/office/officeart/2005/8/layout/orgChart1"/>
    <dgm:cxn modelId="{C65ACBB4-91BB-4C0D-9F50-A46DD9563453}" type="presParOf" srcId="{34A2DE57-E024-A748-A222-E1C3D0FF24FC}" destId="{8119B7D9-123C-5E4D-90C8-250C13DCDAAF}" srcOrd="1" destOrd="0" presId="urn:microsoft.com/office/officeart/2005/8/layout/orgChart1"/>
    <dgm:cxn modelId="{3F6E89E5-7C77-4913-9C7E-F9973C08126D}" type="presParOf" srcId="{8119B7D9-123C-5E4D-90C8-250C13DCDAAF}" destId="{B709FA5D-879D-FD45-9DD1-24D13637C918}" srcOrd="0" destOrd="0" presId="urn:microsoft.com/office/officeart/2005/8/layout/orgChart1"/>
    <dgm:cxn modelId="{E1C1D413-EDEB-47CB-BE7D-A3E7BFF2A268}" type="presParOf" srcId="{8119B7D9-123C-5E4D-90C8-250C13DCDAAF}" destId="{0832DBF1-B41F-244D-A87F-33DF6A3C1BAB}" srcOrd="1" destOrd="0" presId="urn:microsoft.com/office/officeart/2005/8/layout/orgChart1"/>
    <dgm:cxn modelId="{1F47A03E-813C-47DC-81BF-89B76E0B024E}" type="presParOf" srcId="{0832DBF1-B41F-244D-A87F-33DF6A3C1BAB}" destId="{DF9BB254-39DA-7C4B-8CF8-B4BFB4D05427}" srcOrd="0" destOrd="0" presId="urn:microsoft.com/office/officeart/2005/8/layout/orgChart1"/>
    <dgm:cxn modelId="{2A956740-780F-4DB7-B416-A7670F16A834}" type="presParOf" srcId="{DF9BB254-39DA-7C4B-8CF8-B4BFB4D05427}" destId="{B39CE37B-6FF6-7A4A-94C1-845701FB90AC}" srcOrd="0" destOrd="0" presId="urn:microsoft.com/office/officeart/2005/8/layout/orgChart1"/>
    <dgm:cxn modelId="{1FE2EE41-1E40-402D-827D-3679818FF815}" type="presParOf" srcId="{DF9BB254-39DA-7C4B-8CF8-B4BFB4D05427}" destId="{576820B3-437E-C34B-BA1E-307D3F938D10}" srcOrd="1" destOrd="0" presId="urn:microsoft.com/office/officeart/2005/8/layout/orgChart1"/>
    <dgm:cxn modelId="{3443747A-C95F-461C-8668-6BD2082EF696}" type="presParOf" srcId="{0832DBF1-B41F-244D-A87F-33DF6A3C1BAB}" destId="{EFE08FA9-2EDD-A548-886F-790166731013}" srcOrd="1" destOrd="0" presId="urn:microsoft.com/office/officeart/2005/8/layout/orgChart1"/>
    <dgm:cxn modelId="{24EDD586-9C59-4FB7-88C2-72003B4A1C61}" type="presParOf" srcId="{EFE08FA9-2EDD-A548-886F-790166731013}" destId="{DD3FD72D-40FC-4B29-A15D-B40AA10DE741}" srcOrd="0" destOrd="0" presId="urn:microsoft.com/office/officeart/2005/8/layout/orgChart1"/>
    <dgm:cxn modelId="{D584A2BA-25A3-4546-8B46-B31C02B01722}" type="presParOf" srcId="{EFE08FA9-2EDD-A548-886F-790166731013}" destId="{D8B35695-0A4C-45DB-94DF-632D2561803C}" srcOrd="1" destOrd="0" presId="urn:microsoft.com/office/officeart/2005/8/layout/orgChart1"/>
    <dgm:cxn modelId="{FD53E358-2E5C-499E-9E07-04886B84BE3E}" type="presParOf" srcId="{D8B35695-0A4C-45DB-94DF-632D2561803C}" destId="{1DB5CFF5-2A97-4642-90DC-3F7A3E4F4311}" srcOrd="0" destOrd="0" presId="urn:microsoft.com/office/officeart/2005/8/layout/orgChart1"/>
    <dgm:cxn modelId="{65316E10-D3C7-48F5-99CD-6638E8169817}" type="presParOf" srcId="{1DB5CFF5-2A97-4642-90DC-3F7A3E4F4311}" destId="{8CE3BD76-9282-46DC-96F9-64DBE0E42D37}" srcOrd="0" destOrd="0" presId="urn:microsoft.com/office/officeart/2005/8/layout/orgChart1"/>
    <dgm:cxn modelId="{35975ED9-186F-4BEF-90B3-D12A891DC05F}" type="presParOf" srcId="{1DB5CFF5-2A97-4642-90DC-3F7A3E4F4311}" destId="{134D13DF-0499-4B5C-9C14-E7B1FD4F7AA9}" srcOrd="1" destOrd="0" presId="urn:microsoft.com/office/officeart/2005/8/layout/orgChart1"/>
    <dgm:cxn modelId="{24C177DB-6845-40CD-85DA-2358301D9C34}" type="presParOf" srcId="{D8B35695-0A4C-45DB-94DF-632D2561803C}" destId="{54AF3776-382B-45FA-BEC4-BE9F63BB4F92}" srcOrd="1" destOrd="0" presId="urn:microsoft.com/office/officeart/2005/8/layout/orgChart1"/>
    <dgm:cxn modelId="{C1820251-14DA-41CC-BC82-FA5C2F10664B}" type="presParOf" srcId="{54AF3776-382B-45FA-BEC4-BE9F63BB4F92}" destId="{A2D7DC8D-E41F-43CF-83EC-55C9B6EB5628}" srcOrd="0" destOrd="0" presId="urn:microsoft.com/office/officeart/2005/8/layout/orgChart1"/>
    <dgm:cxn modelId="{D2A9FDCD-8AC5-469A-B30D-11B8B7F2E1E1}" type="presParOf" srcId="{54AF3776-382B-45FA-BEC4-BE9F63BB4F92}" destId="{F19EFF46-728E-4999-9B39-97F930FD6CBF}" srcOrd="1" destOrd="0" presId="urn:microsoft.com/office/officeart/2005/8/layout/orgChart1"/>
    <dgm:cxn modelId="{C92A4891-F02C-4662-B6C7-A842EDEA913B}" type="presParOf" srcId="{F19EFF46-728E-4999-9B39-97F930FD6CBF}" destId="{9EF1AA46-B81A-4B4E-9EDE-04E9734B69D2}" srcOrd="0" destOrd="0" presId="urn:microsoft.com/office/officeart/2005/8/layout/orgChart1"/>
    <dgm:cxn modelId="{0D6C8972-859F-4079-AA36-B0EE5DD181B8}" type="presParOf" srcId="{9EF1AA46-B81A-4B4E-9EDE-04E9734B69D2}" destId="{4ECE959A-A014-4960-ADCC-E951AC315DDA}" srcOrd="0" destOrd="0" presId="urn:microsoft.com/office/officeart/2005/8/layout/orgChart1"/>
    <dgm:cxn modelId="{4982873C-305D-44B2-A28E-C6A91AA2F9FB}" type="presParOf" srcId="{9EF1AA46-B81A-4B4E-9EDE-04E9734B69D2}" destId="{F39E317D-6E8E-42F7-A3D2-92CA93F734BE}" srcOrd="1" destOrd="0" presId="urn:microsoft.com/office/officeart/2005/8/layout/orgChart1"/>
    <dgm:cxn modelId="{270BBEC1-D084-48F2-95D0-0DA7013380DF}" type="presParOf" srcId="{F19EFF46-728E-4999-9B39-97F930FD6CBF}" destId="{75F4D7FC-B81B-4824-B11A-1F9C140FAAC7}" srcOrd="1" destOrd="0" presId="urn:microsoft.com/office/officeart/2005/8/layout/orgChart1"/>
    <dgm:cxn modelId="{BA437446-8E7E-4F86-88EB-25B316C2F230}" type="presParOf" srcId="{F19EFF46-728E-4999-9B39-97F930FD6CBF}" destId="{5BE812A6-C044-4852-885F-4B1DDED68061}" srcOrd="2" destOrd="0" presId="urn:microsoft.com/office/officeart/2005/8/layout/orgChart1"/>
    <dgm:cxn modelId="{716D9725-DAA8-4875-9302-C7448E10A53E}" type="presParOf" srcId="{D8B35695-0A4C-45DB-94DF-632D2561803C}" destId="{6A59DE61-9D53-47B5-B3C1-DCA840A6BAD7}" srcOrd="2" destOrd="0" presId="urn:microsoft.com/office/officeart/2005/8/layout/orgChart1"/>
    <dgm:cxn modelId="{5914F240-3D36-4343-AEF9-CAF38A35C804}" type="presParOf" srcId="{0832DBF1-B41F-244D-A87F-33DF6A3C1BAB}" destId="{D1B876DF-53F7-DE4C-98B5-C2345B27B19A}" srcOrd="2" destOrd="0" presId="urn:microsoft.com/office/officeart/2005/8/layout/orgChart1"/>
    <dgm:cxn modelId="{91EDDFEB-0B19-46D1-9503-582F4456D82D}" type="presParOf" srcId="{8119B7D9-123C-5E4D-90C8-250C13DCDAAF}" destId="{99785057-869F-4826-8631-A1C1B9FE1CA1}" srcOrd="2" destOrd="0" presId="urn:microsoft.com/office/officeart/2005/8/layout/orgChart1"/>
    <dgm:cxn modelId="{1EF85C88-B73B-40BE-AC18-B7032B301C26}" type="presParOf" srcId="{8119B7D9-123C-5E4D-90C8-250C13DCDAAF}" destId="{A4647C23-098A-4C65-BAF0-DEA06028FD51}" srcOrd="3" destOrd="0" presId="urn:microsoft.com/office/officeart/2005/8/layout/orgChart1"/>
    <dgm:cxn modelId="{4DC5F504-77FC-46E6-95FA-1A5595E49056}" type="presParOf" srcId="{A4647C23-098A-4C65-BAF0-DEA06028FD51}" destId="{057DA6E7-486F-410B-B33A-5CA89AB67FAA}" srcOrd="0" destOrd="0" presId="urn:microsoft.com/office/officeart/2005/8/layout/orgChart1"/>
    <dgm:cxn modelId="{D845EAD5-D638-4FD0-B315-4929BE081697}" type="presParOf" srcId="{057DA6E7-486F-410B-B33A-5CA89AB67FAA}" destId="{F56054BC-33BD-4E83-9757-5E32D7FC1E3C}" srcOrd="0" destOrd="0" presId="urn:microsoft.com/office/officeart/2005/8/layout/orgChart1"/>
    <dgm:cxn modelId="{4BAA6365-97D6-4F9F-A866-715693B3F28A}" type="presParOf" srcId="{057DA6E7-486F-410B-B33A-5CA89AB67FAA}" destId="{252385A0-4582-4977-92A9-3F7392414431}" srcOrd="1" destOrd="0" presId="urn:microsoft.com/office/officeart/2005/8/layout/orgChart1"/>
    <dgm:cxn modelId="{C5D90E62-8792-4276-873B-B7E68F97E1A5}" type="presParOf" srcId="{A4647C23-098A-4C65-BAF0-DEA06028FD51}" destId="{AF16CC0A-01F6-4F8A-884C-9D293E00ABD5}" srcOrd="1" destOrd="0" presId="urn:microsoft.com/office/officeart/2005/8/layout/orgChart1"/>
    <dgm:cxn modelId="{73D6E7EA-1B10-48FF-8A08-04E111DB717A}" type="presParOf" srcId="{AF16CC0A-01F6-4F8A-884C-9D293E00ABD5}" destId="{B755241F-54C4-4A52-86DF-8F345378691B}" srcOrd="0" destOrd="0" presId="urn:microsoft.com/office/officeart/2005/8/layout/orgChart1"/>
    <dgm:cxn modelId="{784A1049-718F-4961-85DD-B855694BAA39}" type="presParOf" srcId="{AF16CC0A-01F6-4F8A-884C-9D293E00ABD5}" destId="{BD4CDC03-ECAE-435A-9441-81F4A9CDC2AC}" srcOrd="1" destOrd="0" presId="urn:microsoft.com/office/officeart/2005/8/layout/orgChart1"/>
    <dgm:cxn modelId="{02743EA9-4E69-4CA3-8E90-CBBCCB7FE1D8}" type="presParOf" srcId="{BD4CDC03-ECAE-435A-9441-81F4A9CDC2AC}" destId="{85E8B5AF-1F1C-4C7C-81A2-BB19C79B3E8A}" srcOrd="0" destOrd="0" presId="urn:microsoft.com/office/officeart/2005/8/layout/orgChart1"/>
    <dgm:cxn modelId="{C0DDA23D-C76F-4F59-A6D0-C2AB357F9F14}" type="presParOf" srcId="{85E8B5AF-1F1C-4C7C-81A2-BB19C79B3E8A}" destId="{1096ACF8-A8B6-426F-83B9-398E6856C461}" srcOrd="0" destOrd="0" presId="urn:microsoft.com/office/officeart/2005/8/layout/orgChart1"/>
    <dgm:cxn modelId="{1D3A81B8-19C8-4236-A611-E7E9AB8D91E2}" type="presParOf" srcId="{85E8B5AF-1F1C-4C7C-81A2-BB19C79B3E8A}" destId="{D2A35697-A8C5-4B3B-8CD0-6CAE9C970EF6}" srcOrd="1" destOrd="0" presId="urn:microsoft.com/office/officeart/2005/8/layout/orgChart1"/>
    <dgm:cxn modelId="{B660A2D9-9055-4946-98F4-5A2299076EC9}" type="presParOf" srcId="{BD4CDC03-ECAE-435A-9441-81F4A9CDC2AC}" destId="{F7636986-FB7A-4726-BB9D-07A3ACBD1895}" srcOrd="1" destOrd="0" presId="urn:microsoft.com/office/officeart/2005/8/layout/orgChart1"/>
    <dgm:cxn modelId="{225464B9-2244-4209-8F9C-03CF78FD6E01}" type="presParOf" srcId="{F7636986-FB7A-4726-BB9D-07A3ACBD1895}" destId="{4951CEC2-621C-4068-8F31-765BF01BF077}" srcOrd="0" destOrd="0" presId="urn:microsoft.com/office/officeart/2005/8/layout/orgChart1"/>
    <dgm:cxn modelId="{4A00A896-E93C-48A8-A0DC-43F0FF413B36}" type="presParOf" srcId="{F7636986-FB7A-4726-BB9D-07A3ACBD1895}" destId="{DA0BB0B6-A316-4F87-B383-AA69A9D32C46}" srcOrd="1" destOrd="0" presId="urn:microsoft.com/office/officeart/2005/8/layout/orgChart1"/>
    <dgm:cxn modelId="{3FB23578-8191-44A9-B212-ED72282FBC3B}" type="presParOf" srcId="{DA0BB0B6-A316-4F87-B383-AA69A9D32C46}" destId="{8E17787F-0911-4A02-9CC1-05EF266A9903}" srcOrd="0" destOrd="0" presId="urn:microsoft.com/office/officeart/2005/8/layout/orgChart1"/>
    <dgm:cxn modelId="{EA76FA6C-959F-49B0-8A8C-30B1CB63DBC2}" type="presParOf" srcId="{8E17787F-0911-4A02-9CC1-05EF266A9903}" destId="{FF5810A7-35A7-4C04-91F8-96EA633345D5}" srcOrd="0" destOrd="0" presId="urn:microsoft.com/office/officeart/2005/8/layout/orgChart1"/>
    <dgm:cxn modelId="{8B432BF0-DEF1-4123-91CC-12C6D91114BB}" type="presParOf" srcId="{8E17787F-0911-4A02-9CC1-05EF266A9903}" destId="{075E98BE-9E17-4DAC-9ADB-0CB42421A29B}" srcOrd="1" destOrd="0" presId="urn:microsoft.com/office/officeart/2005/8/layout/orgChart1"/>
    <dgm:cxn modelId="{FA9B4782-F61A-4EA7-8934-ECF10CD34CD6}" type="presParOf" srcId="{DA0BB0B6-A316-4F87-B383-AA69A9D32C46}" destId="{59EE55EE-D31B-4852-80FE-15C34A22C8BB}" srcOrd="1" destOrd="0" presId="urn:microsoft.com/office/officeart/2005/8/layout/orgChart1"/>
    <dgm:cxn modelId="{D551AD51-0748-41E1-8688-008B168E7F66}" type="presParOf" srcId="{DA0BB0B6-A316-4F87-B383-AA69A9D32C46}" destId="{7BBF5679-2A85-4132-B362-6257352747E5}" srcOrd="2" destOrd="0" presId="urn:microsoft.com/office/officeart/2005/8/layout/orgChart1"/>
    <dgm:cxn modelId="{EEDD5521-14F8-4433-A5A3-F119B1427B44}" type="presParOf" srcId="{BD4CDC03-ECAE-435A-9441-81F4A9CDC2AC}" destId="{C2069E85-5C37-4519-BB82-80C228B3D70C}" srcOrd="2" destOrd="0" presId="urn:microsoft.com/office/officeart/2005/8/layout/orgChart1"/>
    <dgm:cxn modelId="{FCEFF2D3-B3C0-40A0-9B88-2CEAFE1F8B6F}" type="presParOf" srcId="{A4647C23-098A-4C65-BAF0-DEA06028FD51}" destId="{71C69ABD-77A4-41EB-849E-51E5B296784E}" srcOrd="2" destOrd="0" presId="urn:microsoft.com/office/officeart/2005/8/layout/orgChart1"/>
    <dgm:cxn modelId="{A1115F78-6D39-4BB0-8C58-05341AFDD0E2}" type="presParOf" srcId="{34A2DE57-E024-A748-A222-E1C3D0FF24FC}" destId="{443F18C9-0DC6-8B49-BF55-16A46DB6B12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1CEC2-621C-4068-8F31-765BF01BF077}">
      <dsp:nvSpPr>
        <dsp:cNvPr id="0" name=""/>
        <dsp:cNvSpPr/>
      </dsp:nvSpPr>
      <dsp:spPr>
        <a:xfrm>
          <a:off x="3674699" y="5635239"/>
          <a:ext cx="231311" cy="1062440"/>
        </a:xfrm>
        <a:custGeom>
          <a:avLst/>
          <a:gdLst/>
          <a:ahLst/>
          <a:cxnLst/>
          <a:rect l="0" t="0" r="0" b="0"/>
          <a:pathLst>
            <a:path>
              <a:moveTo>
                <a:pt x="0" y="0"/>
              </a:moveTo>
              <a:lnTo>
                <a:pt x="0" y="1062440"/>
              </a:lnTo>
              <a:lnTo>
                <a:pt x="231311" y="1062440"/>
              </a:lnTo>
            </a:path>
          </a:pathLst>
        </a:custGeom>
        <a:noFill/>
        <a:ln w="19050" cap="flat" cmpd="sng" algn="ctr">
          <a:solidFill>
            <a:schemeClr val="accent3">
              <a:shade val="95000"/>
              <a:satMod val="105000"/>
            </a:schemeClr>
          </a:solidFill>
          <a:prstDash val="solid"/>
        </a:ln>
        <a:effectLst/>
      </dsp:spPr>
      <dsp:style>
        <a:lnRef idx="1">
          <a:schemeClr val="accent3"/>
        </a:lnRef>
        <a:fillRef idx="0">
          <a:schemeClr val="accent3"/>
        </a:fillRef>
        <a:effectRef idx="0">
          <a:schemeClr val="accent3"/>
        </a:effectRef>
        <a:fontRef idx="minor">
          <a:schemeClr val="tx1"/>
        </a:fontRef>
      </dsp:style>
    </dsp:sp>
    <dsp:sp modelId="{B755241F-54C4-4A52-86DF-8F345378691B}">
      <dsp:nvSpPr>
        <dsp:cNvPr id="0" name=""/>
        <dsp:cNvSpPr/>
      </dsp:nvSpPr>
      <dsp:spPr>
        <a:xfrm>
          <a:off x="4462357" y="3709528"/>
          <a:ext cx="91440" cy="357057"/>
        </a:xfrm>
        <a:custGeom>
          <a:avLst/>
          <a:gdLst/>
          <a:ahLst/>
          <a:cxnLst/>
          <a:rect l="0" t="0" r="0" b="0"/>
          <a:pathLst>
            <a:path>
              <a:moveTo>
                <a:pt x="45720" y="0"/>
              </a:moveTo>
              <a:lnTo>
                <a:pt x="45720" y="357057"/>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99785057-869F-4826-8631-A1C1B9FE1CA1}">
      <dsp:nvSpPr>
        <dsp:cNvPr id="0" name=""/>
        <dsp:cNvSpPr/>
      </dsp:nvSpPr>
      <dsp:spPr>
        <a:xfrm>
          <a:off x="2898379" y="1568410"/>
          <a:ext cx="1609698" cy="357057"/>
        </a:xfrm>
        <a:custGeom>
          <a:avLst/>
          <a:gdLst/>
          <a:ahLst/>
          <a:cxnLst/>
          <a:rect l="0" t="0" r="0" b="0"/>
          <a:pathLst>
            <a:path>
              <a:moveTo>
                <a:pt x="0" y="0"/>
              </a:moveTo>
              <a:lnTo>
                <a:pt x="0" y="178528"/>
              </a:lnTo>
              <a:lnTo>
                <a:pt x="1609698" y="178528"/>
              </a:lnTo>
              <a:lnTo>
                <a:pt x="1609698" y="357057"/>
              </a:lnTo>
            </a:path>
          </a:pathLst>
        </a:custGeom>
        <a:noFill/>
        <a:ln w="19050"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sp>
    <dsp:sp modelId="{A2D7DC8D-E41F-43CF-83EC-55C9B6EB5628}">
      <dsp:nvSpPr>
        <dsp:cNvPr id="0" name=""/>
        <dsp:cNvSpPr/>
      </dsp:nvSpPr>
      <dsp:spPr>
        <a:xfrm>
          <a:off x="575445" y="5711436"/>
          <a:ext cx="321177" cy="1004847"/>
        </a:xfrm>
        <a:custGeom>
          <a:avLst/>
          <a:gdLst/>
          <a:ahLst/>
          <a:cxnLst/>
          <a:rect l="0" t="0" r="0" b="0"/>
          <a:pathLst>
            <a:path>
              <a:moveTo>
                <a:pt x="0" y="0"/>
              </a:moveTo>
              <a:lnTo>
                <a:pt x="0" y="1004847"/>
              </a:lnTo>
              <a:lnTo>
                <a:pt x="321177" y="1004847"/>
              </a:lnTo>
            </a:path>
          </a:pathLst>
        </a:custGeom>
        <a:noFill/>
        <a:ln w="19050" cap="flat" cmpd="sng" algn="ctr">
          <a:solidFill>
            <a:schemeClr val="accent3">
              <a:shade val="95000"/>
              <a:satMod val="105000"/>
            </a:schemeClr>
          </a:solidFill>
          <a:prstDash val="solid"/>
        </a:ln>
        <a:effectLst/>
      </dsp:spPr>
      <dsp:style>
        <a:lnRef idx="1">
          <a:schemeClr val="accent3"/>
        </a:lnRef>
        <a:fillRef idx="0">
          <a:schemeClr val="accent3"/>
        </a:fillRef>
        <a:effectRef idx="0">
          <a:schemeClr val="accent3"/>
        </a:effectRef>
        <a:fontRef idx="minor">
          <a:schemeClr val="tx1"/>
        </a:fontRef>
      </dsp:style>
    </dsp:sp>
    <dsp:sp modelId="{DD3FD72D-40FC-4B29-A15D-B40AA10DE741}">
      <dsp:nvSpPr>
        <dsp:cNvPr id="0" name=""/>
        <dsp:cNvSpPr/>
      </dsp:nvSpPr>
      <dsp:spPr>
        <a:xfrm>
          <a:off x="1386200" y="3704937"/>
          <a:ext cx="91440" cy="357057"/>
        </a:xfrm>
        <a:custGeom>
          <a:avLst/>
          <a:gdLst/>
          <a:ahLst/>
          <a:cxnLst/>
          <a:rect l="0" t="0" r="0" b="0"/>
          <a:pathLst>
            <a:path>
              <a:moveTo>
                <a:pt x="45720" y="0"/>
              </a:moveTo>
              <a:lnTo>
                <a:pt x="45720" y="357057"/>
              </a:lnTo>
            </a:path>
          </a:pathLst>
        </a:custGeom>
        <a:noFill/>
        <a:ln w="9525" cap="flat" cmpd="sng" algn="ctr">
          <a:solidFill>
            <a:schemeClr val="accent2">
              <a:shade val="95000"/>
              <a:satMod val="105000"/>
            </a:schemeClr>
          </a:solidFill>
          <a:prstDash val="solid"/>
        </a:ln>
        <a:effectLst/>
      </dsp:spPr>
      <dsp:style>
        <a:lnRef idx="1">
          <a:schemeClr val="accent2"/>
        </a:lnRef>
        <a:fillRef idx="0">
          <a:schemeClr val="accent2"/>
        </a:fillRef>
        <a:effectRef idx="0">
          <a:schemeClr val="accent2"/>
        </a:effectRef>
        <a:fontRef idx="minor">
          <a:schemeClr val="tx1"/>
        </a:fontRef>
      </dsp:style>
    </dsp:sp>
    <dsp:sp modelId="{B709FA5D-879D-FD45-9DD1-24D13637C918}">
      <dsp:nvSpPr>
        <dsp:cNvPr id="0" name=""/>
        <dsp:cNvSpPr/>
      </dsp:nvSpPr>
      <dsp:spPr>
        <a:xfrm>
          <a:off x="1431920" y="1568410"/>
          <a:ext cx="1466458" cy="357057"/>
        </a:xfrm>
        <a:custGeom>
          <a:avLst/>
          <a:gdLst/>
          <a:ahLst/>
          <a:cxnLst/>
          <a:rect l="0" t="0" r="0" b="0"/>
          <a:pathLst>
            <a:path>
              <a:moveTo>
                <a:pt x="1466458" y="0"/>
              </a:moveTo>
              <a:lnTo>
                <a:pt x="1466458" y="178528"/>
              </a:lnTo>
              <a:lnTo>
                <a:pt x="0" y="178528"/>
              </a:lnTo>
              <a:lnTo>
                <a:pt x="0" y="357057"/>
              </a:lnTo>
            </a:path>
          </a:pathLst>
        </a:custGeom>
        <a:noFill/>
        <a:ln w="19050" cap="flat" cmpd="sng" algn="ctr">
          <a:solidFill>
            <a:schemeClr val="accent5">
              <a:shade val="95000"/>
              <a:satMod val="105000"/>
            </a:schemeClr>
          </a:solidFill>
          <a:prstDash val="solid"/>
        </a:ln>
        <a:effectLst/>
      </dsp:spPr>
      <dsp:style>
        <a:lnRef idx="1">
          <a:schemeClr val="accent5"/>
        </a:lnRef>
        <a:fillRef idx="0">
          <a:schemeClr val="accent5"/>
        </a:fillRef>
        <a:effectRef idx="0">
          <a:schemeClr val="accent5"/>
        </a:effectRef>
        <a:fontRef idx="minor">
          <a:schemeClr val="tx1"/>
        </a:fontRef>
      </dsp:style>
    </dsp:sp>
    <dsp:sp modelId="{D03CC37E-0153-4541-88F9-C92E67BA9E2E}">
      <dsp:nvSpPr>
        <dsp:cNvPr id="0" name=""/>
        <dsp:cNvSpPr/>
      </dsp:nvSpPr>
      <dsp:spPr>
        <a:xfrm>
          <a:off x="831409" y="474999"/>
          <a:ext cx="4133938" cy="1093410"/>
        </a:xfrm>
        <a:prstGeom prst="rect">
          <a:avLst/>
        </a:prstGeom>
        <a:noFill/>
        <a:ln w="38100" cap="rnd" cmpd="sng" algn="ctr">
          <a:solidFill>
            <a:schemeClr val="tx2"/>
          </a:solidFill>
          <a:prstDash val="solid"/>
          <a:roun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0" i="0" kern="1200">
              <a:solidFill>
                <a:schemeClr val="tx2"/>
              </a:solidFill>
              <a:latin typeface="Helvetica" pitchFamily="2" charset="0"/>
            </a:rPr>
            <a:t>Any staff member in your CSO receives SEA report / complaint through any channel (formal or informal)</a:t>
          </a:r>
          <a:endParaRPr lang="en-GB" sz="2800" b="0" i="0" kern="1200">
            <a:solidFill>
              <a:schemeClr val="tx2"/>
            </a:solidFill>
            <a:latin typeface="Helvetica" pitchFamily="2" charset="0"/>
          </a:endParaRPr>
        </a:p>
      </dsp:txBody>
      <dsp:txXfrm>
        <a:off x="831409" y="474999"/>
        <a:ext cx="4133938" cy="1093410"/>
      </dsp:txXfrm>
    </dsp:sp>
    <dsp:sp modelId="{B39CE37B-6FF6-7A4A-94C1-845701FB90AC}">
      <dsp:nvSpPr>
        <dsp:cNvPr id="0" name=""/>
        <dsp:cNvSpPr/>
      </dsp:nvSpPr>
      <dsp:spPr>
        <a:xfrm>
          <a:off x="750" y="1925467"/>
          <a:ext cx="2862339" cy="1779470"/>
        </a:xfrm>
        <a:prstGeom prst="rect">
          <a:avLst/>
        </a:prstGeom>
        <a:noFill/>
        <a:ln w="38100" cap="rnd" cmpd="sng" algn="ctr">
          <a:solidFill>
            <a:schemeClr val="accent5"/>
          </a:solidFill>
          <a:prstDash val="solid"/>
          <a:roun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0" i="0" kern="1200">
              <a:solidFill>
                <a:schemeClr val="accent5"/>
              </a:solidFill>
              <a:latin typeface="Helvetica" pitchFamily="2" charset="0"/>
            </a:rPr>
            <a:t>Staff member confidentially refers the report to the appropriate staff member (e.g. SFP) or unit.</a:t>
          </a:r>
        </a:p>
        <a:p>
          <a:pPr lvl="0" algn="ctr" defTabSz="622300">
            <a:lnSpc>
              <a:spcPct val="90000"/>
            </a:lnSpc>
            <a:spcBef>
              <a:spcPct val="0"/>
            </a:spcBef>
            <a:spcAft>
              <a:spcPct val="35000"/>
            </a:spcAft>
          </a:pPr>
          <a:endParaRPr lang="en-GB" sz="1000" b="0" i="0" kern="1200">
            <a:solidFill>
              <a:schemeClr val="accent5"/>
            </a:solidFill>
            <a:latin typeface="Helvetica" pitchFamily="2" charset="0"/>
          </a:endParaRPr>
        </a:p>
        <a:p>
          <a:pPr lvl="0" algn="ctr" defTabSz="622300">
            <a:lnSpc>
              <a:spcPct val="90000"/>
            </a:lnSpc>
            <a:spcBef>
              <a:spcPct val="0"/>
            </a:spcBef>
            <a:spcAft>
              <a:spcPct val="35000"/>
            </a:spcAft>
          </a:pPr>
          <a:r>
            <a:rPr lang="en-GB" sz="1400" b="0" i="0" kern="1200">
              <a:solidFill>
                <a:schemeClr val="accent5"/>
              </a:solidFill>
              <a:latin typeface="Helvetica" pitchFamily="2" charset="0"/>
            </a:rPr>
            <a:t>If there is one, use the organisation's incident reporting form.</a:t>
          </a:r>
          <a:endParaRPr lang="en-GB" sz="1400" kern="1200"/>
        </a:p>
      </dsp:txBody>
      <dsp:txXfrm>
        <a:off x="750" y="1925467"/>
        <a:ext cx="2862339" cy="1779470"/>
      </dsp:txXfrm>
    </dsp:sp>
    <dsp:sp modelId="{8CE3BD76-9282-46DC-96F9-64DBE0E42D37}">
      <dsp:nvSpPr>
        <dsp:cNvPr id="0" name=""/>
        <dsp:cNvSpPr/>
      </dsp:nvSpPr>
      <dsp:spPr>
        <a:xfrm>
          <a:off x="361327" y="4061994"/>
          <a:ext cx="2141186" cy="1649442"/>
        </a:xfrm>
        <a:prstGeom prst="rect">
          <a:avLst/>
        </a:prstGeom>
        <a:solidFill>
          <a:schemeClr val="lt1"/>
        </a:solidFill>
        <a:ln w="381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chemeClr val="accent2"/>
              </a:solidFill>
              <a:latin typeface="Helvetica" panose="020B0604020202020204" pitchFamily="34" charset="0"/>
              <a:cs typeface="Helvetica" panose="020B0604020202020204" pitchFamily="34" charset="0"/>
            </a:rPr>
            <a:t>Activate internal report-handling procedure.</a:t>
          </a:r>
        </a:p>
        <a:p>
          <a:pPr lvl="0" algn="ctr" defTabSz="622300">
            <a:lnSpc>
              <a:spcPct val="90000"/>
            </a:lnSpc>
            <a:spcBef>
              <a:spcPct val="0"/>
            </a:spcBef>
            <a:spcAft>
              <a:spcPct val="35000"/>
            </a:spcAft>
          </a:pPr>
          <a:endParaRPr lang="en-GB" sz="1000" kern="1200">
            <a:solidFill>
              <a:schemeClr val="accent2"/>
            </a:solidFill>
            <a:latin typeface="Helvetica" panose="020B0604020202020204" pitchFamily="34" charset="0"/>
            <a:cs typeface="Helvetica" panose="020B0604020202020204" pitchFamily="34" charset="0"/>
          </a:endParaRPr>
        </a:p>
        <a:p>
          <a:pPr lvl="0" algn="ctr" defTabSz="622300">
            <a:lnSpc>
              <a:spcPct val="90000"/>
            </a:lnSpc>
            <a:spcBef>
              <a:spcPct val="0"/>
            </a:spcBef>
            <a:spcAft>
              <a:spcPct val="35000"/>
            </a:spcAft>
          </a:pPr>
          <a:r>
            <a:rPr lang="en-GB" sz="1400" kern="1200">
              <a:solidFill>
                <a:schemeClr val="accent2"/>
              </a:solidFill>
              <a:latin typeface="Helvetica" panose="020B0604020202020204" pitchFamily="34" charset="0"/>
              <a:cs typeface="Helvetica" panose="020B0604020202020204" pitchFamily="34" charset="0"/>
            </a:rPr>
            <a:t>Investigate where necessary.</a:t>
          </a:r>
        </a:p>
        <a:p>
          <a:pPr lvl="0" algn="ctr" defTabSz="622300">
            <a:lnSpc>
              <a:spcPct val="90000"/>
            </a:lnSpc>
            <a:spcBef>
              <a:spcPct val="0"/>
            </a:spcBef>
            <a:spcAft>
              <a:spcPct val="35000"/>
            </a:spcAft>
          </a:pPr>
          <a:endParaRPr lang="en-GB" sz="1000" kern="1200">
            <a:solidFill>
              <a:schemeClr val="accent2"/>
            </a:solidFill>
            <a:latin typeface="Helvetica" panose="020B0604020202020204" pitchFamily="34" charset="0"/>
            <a:cs typeface="Helvetica" panose="020B0604020202020204" pitchFamily="34" charset="0"/>
          </a:endParaRPr>
        </a:p>
        <a:p>
          <a:pPr lvl="0" algn="ctr" defTabSz="622300">
            <a:lnSpc>
              <a:spcPct val="90000"/>
            </a:lnSpc>
            <a:spcBef>
              <a:spcPct val="0"/>
            </a:spcBef>
            <a:spcAft>
              <a:spcPct val="35000"/>
            </a:spcAft>
          </a:pPr>
          <a:r>
            <a:rPr lang="en-GB" sz="1400" kern="1200">
              <a:solidFill>
                <a:schemeClr val="accent2"/>
              </a:solidFill>
              <a:latin typeface="Helvetica" panose="020B0604020202020204" pitchFamily="34" charset="0"/>
              <a:cs typeface="Helvetica" panose="020B0604020202020204" pitchFamily="34" charset="0"/>
            </a:rPr>
            <a:t>Keep data confidential. </a:t>
          </a:r>
          <a:endParaRPr lang="en-GB" sz="1200" kern="1200">
            <a:solidFill>
              <a:schemeClr val="accent2"/>
            </a:solidFill>
            <a:latin typeface="Helvetica" panose="020B0604020202020204" pitchFamily="34" charset="0"/>
            <a:cs typeface="Helvetica" panose="020B0604020202020204" pitchFamily="34" charset="0"/>
          </a:endParaRPr>
        </a:p>
      </dsp:txBody>
      <dsp:txXfrm>
        <a:off x="361327" y="4061994"/>
        <a:ext cx="2141186" cy="1649442"/>
      </dsp:txXfrm>
    </dsp:sp>
    <dsp:sp modelId="{4ECE959A-A014-4960-ADCC-E951AC315DDA}">
      <dsp:nvSpPr>
        <dsp:cNvPr id="0" name=""/>
        <dsp:cNvSpPr/>
      </dsp:nvSpPr>
      <dsp:spPr>
        <a:xfrm>
          <a:off x="896623" y="6068494"/>
          <a:ext cx="1848467" cy="1295581"/>
        </a:xfrm>
        <a:prstGeom prst="rect">
          <a:avLst/>
        </a:prstGeom>
        <a:solidFill>
          <a:schemeClr val="lt1"/>
        </a:solidFill>
        <a:ln w="381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chemeClr val="accent3"/>
              </a:solidFill>
              <a:latin typeface="Helvetica" panose="020B0604020202020204" pitchFamily="34" charset="0"/>
              <a:cs typeface="Helvetica" panose="020B0604020202020204" pitchFamily="34" charset="0"/>
            </a:rPr>
            <a:t>Provide appropriate and anonymous feedback to communities on report and response efforts.</a:t>
          </a:r>
        </a:p>
      </dsp:txBody>
      <dsp:txXfrm>
        <a:off x="896623" y="6068494"/>
        <a:ext cx="1848467" cy="1295581"/>
      </dsp:txXfrm>
    </dsp:sp>
    <dsp:sp modelId="{F56054BC-33BD-4E83-9757-5E32D7FC1E3C}">
      <dsp:nvSpPr>
        <dsp:cNvPr id="0" name=""/>
        <dsp:cNvSpPr/>
      </dsp:nvSpPr>
      <dsp:spPr>
        <a:xfrm>
          <a:off x="3220147" y="1925467"/>
          <a:ext cx="2575860" cy="1784061"/>
        </a:xfrm>
        <a:prstGeom prst="rect">
          <a:avLst/>
        </a:prstGeom>
        <a:solidFill>
          <a:schemeClr val="lt1"/>
        </a:solidFill>
        <a:ln w="381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chemeClr val="accent5"/>
              </a:solidFill>
              <a:latin typeface="Helvetica" panose="020B0604020202020204" pitchFamily="34" charset="0"/>
              <a:cs typeface="Helvetica" panose="020B0604020202020204" pitchFamily="34" charset="0"/>
            </a:rPr>
            <a:t>Prioritise victim/survivor safety and wellness.</a:t>
          </a:r>
        </a:p>
        <a:p>
          <a:pPr lvl="0" algn="ctr" defTabSz="622300">
            <a:lnSpc>
              <a:spcPct val="90000"/>
            </a:lnSpc>
            <a:spcBef>
              <a:spcPct val="0"/>
            </a:spcBef>
            <a:spcAft>
              <a:spcPct val="35000"/>
            </a:spcAft>
          </a:pPr>
          <a:endParaRPr lang="en-GB" sz="1000" kern="1200">
            <a:solidFill>
              <a:schemeClr val="accent5"/>
            </a:solidFill>
            <a:latin typeface="Helvetica" panose="020B0604020202020204" pitchFamily="34" charset="0"/>
            <a:cs typeface="Helvetica" panose="020B0604020202020204" pitchFamily="34" charset="0"/>
          </a:endParaRPr>
        </a:p>
        <a:p>
          <a:pPr lvl="0" algn="ctr" defTabSz="622300">
            <a:lnSpc>
              <a:spcPct val="90000"/>
            </a:lnSpc>
            <a:spcBef>
              <a:spcPct val="0"/>
            </a:spcBef>
            <a:spcAft>
              <a:spcPct val="35000"/>
            </a:spcAft>
          </a:pPr>
          <a:r>
            <a:rPr lang="en-GB" sz="1400" kern="1200">
              <a:solidFill>
                <a:schemeClr val="accent5"/>
              </a:solidFill>
              <a:latin typeface="Helvetica" panose="020B0604020202020204" pitchFamily="34" charset="0"/>
              <a:cs typeface="Helvetica" panose="020B0604020202020204" pitchFamily="34" charset="0"/>
            </a:rPr>
            <a:t>Where necessary and in line with the needs and wishes of victim/survivor, SFP/appropriate staff refer to support services.</a:t>
          </a:r>
        </a:p>
      </dsp:txBody>
      <dsp:txXfrm>
        <a:off x="3220147" y="1925467"/>
        <a:ext cx="2575860" cy="1784061"/>
      </dsp:txXfrm>
    </dsp:sp>
    <dsp:sp modelId="{1096ACF8-A8B6-426F-83B9-398E6856C461}">
      <dsp:nvSpPr>
        <dsp:cNvPr id="0" name=""/>
        <dsp:cNvSpPr/>
      </dsp:nvSpPr>
      <dsp:spPr>
        <a:xfrm>
          <a:off x="3466355" y="4066585"/>
          <a:ext cx="2083445" cy="1568653"/>
        </a:xfrm>
        <a:prstGeom prst="rect">
          <a:avLst/>
        </a:prstGeom>
        <a:solidFill>
          <a:schemeClr val="lt1"/>
        </a:solidFill>
        <a:ln w="381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solidFill>
                <a:schemeClr val="accent2"/>
              </a:solidFill>
              <a:latin typeface="Helvetica" panose="020B0604020202020204" pitchFamily="34" charset="0"/>
              <a:cs typeface="Helvetica" panose="020B0604020202020204" pitchFamily="34" charset="0"/>
            </a:rPr>
            <a:t>Report to law enforcement if necessary and safe to do so.</a:t>
          </a:r>
        </a:p>
        <a:p>
          <a:pPr lvl="0" algn="ctr" defTabSz="622300">
            <a:lnSpc>
              <a:spcPct val="90000"/>
            </a:lnSpc>
            <a:spcBef>
              <a:spcPct val="0"/>
            </a:spcBef>
            <a:spcAft>
              <a:spcPct val="35000"/>
            </a:spcAft>
          </a:pPr>
          <a:endParaRPr lang="en-GB" sz="1000" kern="1200">
            <a:solidFill>
              <a:schemeClr val="accent2"/>
            </a:solidFill>
            <a:latin typeface="Helvetica" panose="020B0604020202020204" pitchFamily="34" charset="0"/>
            <a:cs typeface="Helvetica" panose="020B0604020202020204" pitchFamily="34" charset="0"/>
          </a:endParaRPr>
        </a:p>
        <a:p>
          <a:pPr lvl="0" algn="ctr" defTabSz="622300">
            <a:lnSpc>
              <a:spcPct val="90000"/>
            </a:lnSpc>
            <a:spcBef>
              <a:spcPct val="0"/>
            </a:spcBef>
            <a:spcAft>
              <a:spcPct val="35000"/>
            </a:spcAft>
          </a:pPr>
          <a:r>
            <a:rPr lang="en-GB" sz="1400" kern="1200">
              <a:solidFill>
                <a:schemeClr val="accent2"/>
              </a:solidFill>
              <a:latin typeface="Helvetica" panose="020B0604020202020204" pitchFamily="34" charset="0"/>
              <a:cs typeface="Helvetica" panose="020B0604020202020204" pitchFamily="34" charset="0"/>
            </a:rPr>
            <a:t>Refer to service mapping to assess safety to report.</a:t>
          </a:r>
        </a:p>
      </dsp:txBody>
      <dsp:txXfrm>
        <a:off x="3466355" y="4066585"/>
        <a:ext cx="2083445" cy="1568653"/>
      </dsp:txXfrm>
    </dsp:sp>
    <dsp:sp modelId="{FF5810A7-35A7-4C04-91F8-96EA633345D5}">
      <dsp:nvSpPr>
        <dsp:cNvPr id="0" name=""/>
        <dsp:cNvSpPr/>
      </dsp:nvSpPr>
      <dsp:spPr>
        <a:xfrm>
          <a:off x="3906011" y="6032898"/>
          <a:ext cx="2195662" cy="1329561"/>
        </a:xfrm>
        <a:prstGeom prst="rect">
          <a:avLst/>
        </a:prstGeom>
        <a:solidFill>
          <a:schemeClr val="lt1"/>
        </a:solidFill>
        <a:ln w="381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latin typeface="Helvetica" panose="020B0604020202020204" pitchFamily="34" charset="0"/>
              <a:cs typeface="Helvetica" panose="020B0604020202020204" pitchFamily="34" charset="0"/>
            </a:rPr>
            <a:t>Collaborate with other NGOs for broad learning and sharing purposes (</a:t>
          </a:r>
          <a:r>
            <a:rPr lang="en-GB" sz="1400" b="1" kern="1200">
              <a:latin typeface="Helvetica" panose="020B0604020202020204" pitchFamily="34" charset="0"/>
              <a:cs typeface="Helvetica" panose="020B0604020202020204" pitchFamily="34" charset="0"/>
            </a:rPr>
            <a:t>not</a:t>
          </a:r>
          <a:r>
            <a:rPr lang="en-GB" sz="1400" kern="1200">
              <a:latin typeface="Helvetica" panose="020B0604020202020204" pitchFamily="34" charset="0"/>
              <a:cs typeface="Helvetica" panose="020B0604020202020204" pitchFamily="34" charset="0"/>
            </a:rPr>
            <a:t> on case details).</a:t>
          </a:r>
        </a:p>
      </dsp:txBody>
      <dsp:txXfrm>
        <a:off x="3906011" y="6032898"/>
        <a:ext cx="2195662" cy="13295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SHTheme">
  <a:themeElements>
    <a:clrScheme name="Custom 3">
      <a:dk1>
        <a:srgbClr val="4D4F53"/>
      </a:dk1>
      <a:lt1>
        <a:srgbClr val="FFFFFF"/>
      </a:lt1>
      <a:dk2>
        <a:srgbClr val="283A51"/>
      </a:dk2>
      <a:lt2>
        <a:srgbClr val="FFFFFF"/>
      </a:lt2>
      <a:accent1>
        <a:srgbClr val="54BF9E"/>
      </a:accent1>
      <a:accent2>
        <a:srgbClr val="A2973F"/>
      </a:accent2>
      <a:accent3>
        <a:srgbClr val="283A51"/>
      </a:accent3>
      <a:accent4>
        <a:srgbClr val="ECCF3E"/>
      </a:accent4>
      <a:accent5>
        <a:srgbClr val="178480"/>
      </a:accent5>
      <a:accent6>
        <a:srgbClr val="ADBC83"/>
      </a:accent6>
      <a:hlink>
        <a:srgbClr val="A49629"/>
      </a:hlink>
      <a:folHlink>
        <a:srgbClr val="003975"/>
      </a:folHlink>
    </a:clrScheme>
    <a:fontScheme name="Custom 5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CD6E3B157434EB423FA835E93A24D" ma:contentTypeVersion="13" ma:contentTypeDescription="Create a new document." ma:contentTypeScope="" ma:versionID="0bb14e55001c06b6a7013544e9184ebf">
  <xsd:schema xmlns:xsd="http://www.w3.org/2001/XMLSchema" xmlns:xs="http://www.w3.org/2001/XMLSchema" xmlns:p="http://schemas.microsoft.com/office/2006/metadata/properties" xmlns:ns3="b75bebba-e117-4c06-bdb2-b1c52fc7f70a" xmlns:ns4="b7671beb-e178-427e-ba2b-f72bec03d61d" targetNamespace="http://schemas.microsoft.com/office/2006/metadata/properties" ma:root="true" ma:fieldsID="b165f5dbe8d89da27229756752b21455" ns3:_="" ns4:_="">
    <xsd:import namespace="b75bebba-e117-4c06-bdb2-b1c52fc7f70a"/>
    <xsd:import namespace="b7671beb-e178-427e-ba2b-f72bec03d6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bebba-e117-4c06-bdb2-b1c52fc7f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1beb-e178-427e-ba2b-f72bec03d6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D569B-6E96-47A7-85DA-123DB47F4F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DBA971-597B-47D6-97E7-2DF5A5D0472B}">
  <ds:schemaRefs>
    <ds:schemaRef ds:uri="http://schemas.microsoft.com/sharepoint/v3/contenttype/forms"/>
  </ds:schemaRefs>
</ds:datastoreItem>
</file>

<file path=customXml/itemProps3.xml><?xml version="1.0" encoding="utf-8"?>
<ds:datastoreItem xmlns:ds="http://schemas.openxmlformats.org/officeDocument/2006/customXml" ds:itemID="{2A90FA5A-1D42-451D-996F-7CD01E6FB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bebba-e117-4c06-bdb2-b1c52fc7f70a"/>
    <ds:schemaRef ds:uri="b7671beb-e178-427e-ba2b-f72bec03d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48D13-0253-4302-B997-BDEE8581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WOW_Word Template</Template>
  <TotalTime>0</TotalTime>
  <Pages>4</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Martinez</dc:creator>
  <cp:keywords/>
  <dc:description/>
  <cp:lastModifiedBy>Lisa Mootz</cp:lastModifiedBy>
  <cp:revision>2</cp:revision>
  <cp:lastPrinted>2021-02-25T14:52:00Z</cp:lastPrinted>
  <dcterms:created xsi:type="dcterms:W3CDTF">2021-03-11T08:04:00Z</dcterms:created>
  <dcterms:modified xsi:type="dcterms:W3CDTF">2021-03-11T08:04:00Z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0x0101000B7CD6E3B157434EB423FA835E93A24D</vt:lpwstr>
  </property>
  <property fmtid="{D5CDD505-2E9C-101B-9397-08002B2CF9AE}" pid="3" name="MSIP_Label_e4c996da-17fa-4fc5-8989-2758fb4cf86b_Enabled">
    <vt:lpwstr>true</vt:lpwstr>
  </property>
  <property fmtid="{D5CDD505-2E9C-101B-9397-08002B2CF9AE}" pid="4" name="MSIP_Label_e4c996da-17fa-4fc5-8989-2758fb4cf86b_SetDate">
    <vt:lpwstr>2020-05-01T10:07:51Z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59a3eb8c-fd14-43e2-b7b5-0000bc4c8701</vt:lpwstr>
  </property>
  <property fmtid="{D5CDD505-2E9C-101B-9397-08002B2CF9AE}" pid="9" name="MSIP_Label_e4c996da-17fa-4fc5-8989-2758fb4cf86b_ContentBits">
    <vt:lpwstr>1</vt:lpwstr>
  </property>
</Properties>
</file>